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711" w:rsidRPr="00A20812" w:rsidRDefault="003E4711" w:rsidP="00AB7029">
      <w:pPr>
        <w:jc w:val="both"/>
        <w:rPr>
          <w:rFonts w:ascii="Arial" w:hAnsi="Arial" w:cs="Arial"/>
          <w:b/>
          <w:sz w:val="28"/>
          <w:szCs w:val="28"/>
          <w:lang w:val="ru-RU"/>
        </w:rPr>
      </w:pPr>
      <w:bookmarkStart w:id="0" w:name="_GoBack"/>
      <w:bookmarkEnd w:id="0"/>
      <w:r w:rsidRPr="00A20812">
        <w:rPr>
          <w:rFonts w:ascii="Arial" w:hAnsi="Arial" w:cs="Arial"/>
          <w:b/>
          <w:sz w:val="28"/>
          <w:szCs w:val="28"/>
          <w:lang w:val="ru-RU"/>
        </w:rPr>
        <w:t>Проект: „Иновативни подходи за изучаване и използване на генетични ресурси от диви боровинки в България“ с договор № ДН 16/1 от 11.12.2017 г. към Фонд “Научни изследвания“</w:t>
      </w:r>
    </w:p>
    <w:p w:rsidR="003E4711" w:rsidRPr="00A20812" w:rsidRDefault="003E4711" w:rsidP="00AB7029">
      <w:pPr>
        <w:spacing w:after="0" w:line="360" w:lineRule="auto"/>
        <w:jc w:val="both"/>
        <w:rPr>
          <w:rFonts w:ascii="Arial" w:hAnsi="Arial" w:cs="Arial"/>
          <w:b/>
          <w:i/>
          <w:sz w:val="24"/>
          <w:szCs w:val="24"/>
          <w:lang w:val="ru-RU"/>
        </w:rPr>
      </w:pPr>
      <w:r w:rsidRPr="00A20812">
        <w:rPr>
          <w:rFonts w:ascii="Arial" w:hAnsi="Arial" w:cs="Arial"/>
          <w:b/>
          <w:i/>
          <w:sz w:val="24"/>
          <w:szCs w:val="24"/>
          <w:u w:val="single"/>
          <w:lang w:val="ru-RU"/>
        </w:rPr>
        <w:t>Базова организация:</w:t>
      </w:r>
      <w:r w:rsidRPr="00A20812">
        <w:rPr>
          <w:rFonts w:ascii="Arial" w:hAnsi="Arial" w:cs="Arial"/>
          <w:b/>
          <w:i/>
          <w:sz w:val="24"/>
          <w:szCs w:val="24"/>
          <w:lang w:val="ru-RU"/>
        </w:rPr>
        <w:t xml:space="preserve"> Университет по хранителни технологии - Пловдив</w:t>
      </w:r>
    </w:p>
    <w:p w:rsidR="003E4711" w:rsidRDefault="003E4711" w:rsidP="00AB7029">
      <w:pPr>
        <w:spacing w:after="0" w:line="360" w:lineRule="auto"/>
        <w:jc w:val="both"/>
        <w:rPr>
          <w:rFonts w:ascii="Arial" w:hAnsi="Arial" w:cs="Arial"/>
          <w:b/>
          <w:i/>
          <w:sz w:val="24"/>
          <w:szCs w:val="24"/>
        </w:rPr>
      </w:pPr>
      <w:r w:rsidRPr="002E3987">
        <w:rPr>
          <w:rFonts w:ascii="Arial" w:hAnsi="Arial" w:cs="Arial"/>
          <w:b/>
          <w:i/>
          <w:sz w:val="24"/>
          <w:szCs w:val="24"/>
          <w:u w:val="single"/>
        </w:rPr>
        <w:t>Партньорски организации</w:t>
      </w:r>
      <w:r>
        <w:rPr>
          <w:rFonts w:ascii="Arial" w:hAnsi="Arial" w:cs="Arial"/>
          <w:b/>
          <w:i/>
          <w:sz w:val="24"/>
          <w:szCs w:val="24"/>
        </w:rPr>
        <w:t>:</w:t>
      </w:r>
    </w:p>
    <w:p w:rsidR="003E4711" w:rsidRDefault="003E4711" w:rsidP="00AB7029">
      <w:pPr>
        <w:pStyle w:val="a3"/>
        <w:numPr>
          <w:ilvl w:val="0"/>
          <w:numId w:val="4"/>
        </w:numPr>
        <w:spacing w:after="0" w:line="360" w:lineRule="auto"/>
        <w:jc w:val="both"/>
        <w:rPr>
          <w:rFonts w:ascii="Arial" w:hAnsi="Arial" w:cs="Arial"/>
          <w:b/>
          <w:i/>
          <w:sz w:val="24"/>
          <w:szCs w:val="24"/>
        </w:rPr>
      </w:pPr>
      <w:r w:rsidRPr="005332EA">
        <w:rPr>
          <w:rFonts w:ascii="Arial" w:hAnsi="Arial" w:cs="Arial"/>
          <w:b/>
          <w:i/>
          <w:sz w:val="24"/>
          <w:szCs w:val="24"/>
        </w:rPr>
        <w:t>Агробиоинсти</w:t>
      </w:r>
      <w:r>
        <w:rPr>
          <w:rFonts w:ascii="Arial" w:hAnsi="Arial" w:cs="Arial"/>
          <w:b/>
          <w:i/>
          <w:sz w:val="24"/>
          <w:szCs w:val="24"/>
        </w:rPr>
        <w:t>тут – София, Селскостопанска академия</w:t>
      </w:r>
    </w:p>
    <w:p w:rsidR="003E4711" w:rsidRPr="00A20812" w:rsidRDefault="003E4711" w:rsidP="00AB7029">
      <w:pPr>
        <w:pStyle w:val="a3"/>
        <w:numPr>
          <w:ilvl w:val="0"/>
          <w:numId w:val="4"/>
        </w:numPr>
        <w:spacing w:line="360" w:lineRule="auto"/>
        <w:rPr>
          <w:rFonts w:ascii="Arial" w:hAnsi="Arial" w:cs="Arial"/>
          <w:b/>
          <w:i/>
          <w:sz w:val="24"/>
          <w:szCs w:val="24"/>
          <w:lang w:val="ru-RU"/>
        </w:rPr>
      </w:pPr>
      <w:r w:rsidRPr="00A20812">
        <w:rPr>
          <w:rFonts w:ascii="Arial" w:hAnsi="Arial" w:cs="Arial"/>
          <w:b/>
          <w:i/>
          <w:sz w:val="24"/>
          <w:szCs w:val="24"/>
          <w:lang w:val="ru-RU"/>
        </w:rPr>
        <w:t>Институт по планинско животновъдство и земеделие – Троян, Селскостопанска академия</w:t>
      </w:r>
    </w:p>
    <w:p w:rsidR="003E4711" w:rsidRPr="00A20812" w:rsidRDefault="003E4711" w:rsidP="00AB7029">
      <w:pPr>
        <w:spacing w:after="0" w:line="360" w:lineRule="auto"/>
        <w:jc w:val="both"/>
        <w:rPr>
          <w:rFonts w:ascii="Arial" w:hAnsi="Arial" w:cs="Arial"/>
          <w:b/>
          <w:sz w:val="24"/>
          <w:szCs w:val="24"/>
          <w:lang w:val="ru-RU"/>
        </w:rPr>
      </w:pPr>
      <w:r w:rsidRPr="00A20812">
        <w:rPr>
          <w:rFonts w:ascii="Arial" w:hAnsi="Arial" w:cs="Arial"/>
          <w:b/>
          <w:i/>
          <w:sz w:val="24"/>
          <w:szCs w:val="24"/>
          <w:u w:val="single"/>
          <w:lang w:val="ru-RU"/>
        </w:rPr>
        <w:t xml:space="preserve">Ръководител на научния екип на проекта: </w:t>
      </w:r>
      <w:r w:rsidRPr="00A20812">
        <w:rPr>
          <w:rFonts w:ascii="Arial" w:hAnsi="Arial" w:cs="Arial"/>
          <w:b/>
          <w:sz w:val="24"/>
          <w:szCs w:val="24"/>
          <w:lang w:val="ru-RU"/>
        </w:rPr>
        <w:t>проф. дтн Атанас Павлов</w:t>
      </w:r>
      <w:r w:rsidRPr="00A20812">
        <w:rPr>
          <w:rFonts w:ascii="Arial" w:hAnsi="Arial" w:cs="Arial"/>
          <w:b/>
          <w:i/>
          <w:sz w:val="24"/>
          <w:szCs w:val="24"/>
          <w:lang w:val="ru-RU"/>
        </w:rPr>
        <w:t xml:space="preserve"> – </w:t>
      </w:r>
      <w:r w:rsidRPr="00A20812">
        <w:rPr>
          <w:rFonts w:ascii="Arial" w:hAnsi="Arial" w:cs="Arial"/>
          <w:b/>
          <w:sz w:val="24"/>
          <w:szCs w:val="24"/>
          <w:lang w:val="ru-RU"/>
        </w:rPr>
        <w:t>член</w:t>
      </w:r>
      <w:r>
        <w:rPr>
          <w:rFonts w:ascii="Arial" w:hAnsi="Arial" w:cs="Arial"/>
          <w:b/>
          <w:sz w:val="24"/>
          <w:szCs w:val="24"/>
          <w:lang w:val="bg-BG"/>
        </w:rPr>
        <w:t>-</w:t>
      </w:r>
      <w:r w:rsidRPr="00A20812">
        <w:rPr>
          <w:rFonts w:ascii="Arial" w:hAnsi="Arial" w:cs="Arial"/>
          <w:b/>
          <w:sz w:val="24"/>
          <w:szCs w:val="24"/>
          <w:lang w:val="ru-RU"/>
        </w:rPr>
        <w:t>коренспондент на Българската академия на науките, член</w:t>
      </w:r>
      <w:r>
        <w:rPr>
          <w:rFonts w:ascii="Arial" w:hAnsi="Arial" w:cs="Arial"/>
          <w:b/>
          <w:sz w:val="24"/>
          <w:szCs w:val="24"/>
          <w:lang w:val="bg-BG"/>
        </w:rPr>
        <w:t>-</w:t>
      </w:r>
      <w:r w:rsidRPr="00A20812">
        <w:rPr>
          <w:rFonts w:ascii="Arial" w:hAnsi="Arial" w:cs="Arial"/>
          <w:b/>
          <w:sz w:val="24"/>
          <w:szCs w:val="24"/>
          <w:lang w:val="ru-RU"/>
        </w:rPr>
        <w:t xml:space="preserve">коренспондент на Саксонската академия на науките </w:t>
      </w:r>
    </w:p>
    <w:p w:rsidR="003E4711" w:rsidRPr="00A20812" w:rsidRDefault="003E4711" w:rsidP="00AB7029">
      <w:pPr>
        <w:rPr>
          <w:rFonts w:ascii="Arial" w:hAnsi="Arial" w:cs="Arial"/>
          <w:b/>
          <w:color w:val="000000"/>
          <w:sz w:val="24"/>
          <w:szCs w:val="24"/>
          <w:u w:val="single"/>
          <w:lang w:val="ru-RU"/>
        </w:rPr>
      </w:pPr>
      <w:r w:rsidRPr="00A20812">
        <w:rPr>
          <w:rFonts w:ascii="Arial" w:hAnsi="Arial" w:cs="Arial"/>
          <w:b/>
          <w:color w:val="000000"/>
          <w:sz w:val="24"/>
          <w:szCs w:val="24"/>
          <w:u w:val="single"/>
          <w:lang w:val="ru-RU"/>
        </w:rPr>
        <w:t xml:space="preserve">Членове на научния колектив от </w:t>
      </w:r>
      <w:r>
        <w:rPr>
          <w:rFonts w:ascii="Arial" w:hAnsi="Arial" w:cs="Arial"/>
          <w:b/>
          <w:color w:val="000000"/>
          <w:sz w:val="24"/>
          <w:szCs w:val="24"/>
          <w:u w:val="single"/>
          <w:lang w:val="bg-BG"/>
        </w:rPr>
        <w:t>ИПЖЗ Троян</w:t>
      </w:r>
      <w:r w:rsidRPr="00A20812">
        <w:rPr>
          <w:rFonts w:ascii="Arial" w:hAnsi="Arial" w:cs="Arial"/>
          <w:b/>
          <w:color w:val="000000"/>
          <w:sz w:val="24"/>
          <w:szCs w:val="24"/>
          <w:u w:val="single"/>
          <w:lang w:val="ru-RU"/>
        </w:rPr>
        <w:t>:</w:t>
      </w:r>
    </w:p>
    <w:p w:rsidR="003E4711" w:rsidRPr="00A20812" w:rsidRDefault="003E4711" w:rsidP="00AB7029">
      <w:pPr>
        <w:rPr>
          <w:rFonts w:ascii="Arial" w:hAnsi="Arial" w:cs="Arial"/>
          <w:color w:val="000000"/>
          <w:sz w:val="24"/>
          <w:szCs w:val="24"/>
          <w:lang w:val="ru-RU"/>
        </w:rPr>
      </w:pPr>
      <w:r w:rsidRPr="00A20812">
        <w:rPr>
          <w:rFonts w:ascii="Arial" w:hAnsi="Arial" w:cs="Arial"/>
          <w:color w:val="000000"/>
          <w:sz w:val="24"/>
          <w:szCs w:val="24"/>
          <w:lang w:val="ru-RU"/>
        </w:rPr>
        <w:t xml:space="preserve">1. Доц. д-р </w:t>
      </w:r>
      <w:r>
        <w:rPr>
          <w:rFonts w:ascii="Arial" w:hAnsi="Arial" w:cs="Arial"/>
          <w:color w:val="000000"/>
          <w:sz w:val="24"/>
          <w:szCs w:val="24"/>
          <w:lang w:val="ru-RU"/>
        </w:rPr>
        <w:t>Мария Георгиева</w:t>
      </w:r>
      <w:r w:rsidRPr="00A20812">
        <w:rPr>
          <w:rFonts w:ascii="Arial" w:hAnsi="Arial" w:cs="Arial"/>
          <w:color w:val="000000"/>
          <w:sz w:val="24"/>
          <w:szCs w:val="24"/>
          <w:lang w:val="ru-RU"/>
        </w:rPr>
        <w:t xml:space="preserve"> – </w:t>
      </w:r>
      <w:r>
        <w:rPr>
          <w:rFonts w:ascii="Arial" w:hAnsi="Arial" w:cs="Arial"/>
          <w:color w:val="000000"/>
          <w:sz w:val="24"/>
          <w:szCs w:val="24"/>
          <w:lang w:val="ru-RU"/>
        </w:rPr>
        <w:t>отдел</w:t>
      </w:r>
      <w:r w:rsidRPr="00A20812">
        <w:rPr>
          <w:rFonts w:ascii="Arial" w:hAnsi="Arial" w:cs="Arial"/>
          <w:color w:val="000000"/>
          <w:sz w:val="24"/>
          <w:szCs w:val="24"/>
          <w:lang w:val="ru-RU"/>
        </w:rPr>
        <w:t xml:space="preserve"> „</w:t>
      </w:r>
      <w:r>
        <w:rPr>
          <w:rFonts w:ascii="Arial" w:hAnsi="Arial" w:cs="Arial"/>
          <w:color w:val="000000"/>
          <w:sz w:val="24"/>
          <w:szCs w:val="24"/>
          <w:lang w:val="ru-RU"/>
        </w:rPr>
        <w:t>Планинско овощарство</w:t>
      </w:r>
      <w:r w:rsidRPr="00A20812">
        <w:rPr>
          <w:rFonts w:ascii="Arial" w:hAnsi="Arial" w:cs="Arial"/>
          <w:color w:val="000000"/>
          <w:sz w:val="24"/>
          <w:szCs w:val="24"/>
          <w:lang w:val="ru-RU"/>
        </w:rPr>
        <w:t>“</w:t>
      </w:r>
    </w:p>
    <w:p w:rsidR="003E4711" w:rsidRPr="00A20812" w:rsidRDefault="003E4711" w:rsidP="00AB7029">
      <w:pPr>
        <w:rPr>
          <w:rFonts w:ascii="Arial" w:hAnsi="Arial" w:cs="Arial"/>
          <w:color w:val="000000"/>
          <w:sz w:val="24"/>
          <w:szCs w:val="24"/>
          <w:lang w:val="ru-RU"/>
        </w:rPr>
      </w:pPr>
      <w:r>
        <w:rPr>
          <w:rFonts w:ascii="Arial" w:hAnsi="Arial" w:cs="Arial"/>
          <w:color w:val="000000"/>
          <w:sz w:val="24"/>
          <w:szCs w:val="24"/>
          <w:lang w:val="ru-RU"/>
        </w:rPr>
        <w:t xml:space="preserve">2. Доц. д-р Диян Георгиев - отдел </w:t>
      </w:r>
      <w:r w:rsidRPr="00A20812">
        <w:rPr>
          <w:rFonts w:ascii="Arial" w:hAnsi="Arial" w:cs="Arial"/>
          <w:color w:val="000000"/>
          <w:sz w:val="24"/>
          <w:szCs w:val="24"/>
          <w:lang w:val="ru-RU"/>
        </w:rPr>
        <w:t>„</w:t>
      </w:r>
      <w:r>
        <w:rPr>
          <w:rFonts w:ascii="Arial" w:hAnsi="Arial" w:cs="Arial"/>
          <w:color w:val="000000"/>
          <w:sz w:val="24"/>
          <w:szCs w:val="24"/>
          <w:lang w:val="ru-RU"/>
        </w:rPr>
        <w:t>Планинско овощарство</w:t>
      </w:r>
      <w:r w:rsidRPr="00A20812">
        <w:rPr>
          <w:rFonts w:ascii="Arial" w:hAnsi="Arial" w:cs="Arial"/>
          <w:color w:val="000000"/>
          <w:sz w:val="24"/>
          <w:szCs w:val="24"/>
          <w:lang w:val="ru-RU"/>
        </w:rPr>
        <w:t>“</w:t>
      </w:r>
    </w:p>
    <w:p w:rsidR="003E4711" w:rsidRPr="00A20812" w:rsidRDefault="003E4711" w:rsidP="00AB7029">
      <w:pPr>
        <w:rPr>
          <w:rFonts w:ascii="Arial" w:hAnsi="Arial" w:cs="Arial"/>
          <w:color w:val="000000"/>
          <w:sz w:val="24"/>
          <w:szCs w:val="24"/>
          <w:lang w:val="ru-RU"/>
        </w:rPr>
      </w:pPr>
      <w:r>
        <w:rPr>
          <w:rFonts w:ascii="Arial" w:hAnsi="Arial" w:cs="Arial"/>
          <w:color w:val="000000"/>
          <w:sz w:val="24"/>
          <w:szCs w:val="24"/>
          <w:lang w:val="ru-RU"/>
        </w:rPr>
        <w:t xml:space="preserve">3. </w:t>
      </w:r>
      <w:r w:rsidR="00785272">
        <w:rPr>
          <w:rFonts w:ascii="Arial" w:hAnsi="Arial" w:cs="Arial"/>
          <w:color w:val="000000"/>
          <w:sz w:val="24"/>
          <w:szCs w:val="24"/>
          <w:lang w:val="ru-RU"/>
        </w:rPr>
        <w:t xml:space="preserve">ас. д-р </w:t>
      </w:r>
      <w:r w:rsidR="00785272">
        <w:rPr>
          <w:rFonts w:ascii="Arial" w:hAnsi="Arial" w:cs="Arial"/>
          <w:color w:val="000000"/>
          <w:sz w:val="24"/>
          <w:szCs w:val="24"/>
          <w:lang w:val="bg-BG"/>
        </w:rPr>
        <w:t>Деница Христова</w:t>
      </w:r>
      <w:r w:rsidRPr="00A20812">
        <w:rPr>
          <w:rFonts w:ascii="Arial" w:hAnsi="Arial" w:cs="Arial"/>
          <w:color w:val="000000"/>
          <w:sz w:val="24"/>
          <w:szCs w:val="24"/>
          <w:lang w:val="ru-RU"/>
        </w:rPr>
        <w:t xml:space="preserve"> – </w:t>
      </w:r>
      <w:r>
        <w:rPr>
          <w:rFonts w:ascii="Arial" w:hAnsi="Arial" w:cs="Arial"/>
          <w:color w:val="000000"/>
          <w:sz w:val="24"/>
          <w:szCs w:val="24"/>
          <w:lang w:val="ru-RU"/>
        </w:rPr>
        <w:t>отдел</w:t>
      </w:r>
      <w:r w:rsidRPr="00A20812">
        <w:rPr>
          <w:rFonts w:ascii="Arial" w:hAnsi="Arial" w:cs="Arial"/>
          <w:color w:val="000000"/>
          <w:sz w:val="24"/>
          <w:szCs w:val="24"/>
          <w:lang w:val="ru-RU"/>
        </w:rPr>
        <w:t xml:space="preserve"> „</w:t>
      </w:r>
      <w:r>
        <w:rPr>
          <w:rFonts w:ascii="Arial" w:hAnsi="Arial" w:cs="Arial"/>
          <w:color w:val="000000"/>
          <w:sz w:val="24"/>
          <w:szCs w:val="24"/>
          <w:lang w:val="ru-RU"/>
        </w:rPr>
        <w:t>Планинско овощарство</w:t>
      </w:r>
      <w:r w:rsidRPr="00A20812">
        <w:rPr>
          <w:rFonts w:ascii="Arial" w:hAnsi="Arial" w:cs="Arial"/>
          <w:color w:val="000000"/>
          <w:sz w:val="24"/>
          <w:szCs w:val="24"/>
          <w:lang w:val="ru-RU"/>
        </w:rPr>
        <w:t>“</w:t>
      </w:r>
    </w:p>
    <w:p w:rsidR="003E4711" w:rsidRPr="00A20812" w:rsidRDefault="003E4711" w:rsidP="00AB7029">
      <w:pPr>
        <w:spacing w:after="0" w:line="360" w:lineRule="auto"/>
        <w:jc w:val="both"/>
        <w:rPr>
          <w:rFonts w:ascii="Arial" w:hAnsi="Arial" w:cs="Arial"/>
          <w:b/>
          <w:i/>
          <w:sz w:val="24"/>
          <w:szCs w:val="24"/>
          <w:lang w:val="ru-RU"/>
        </w:rPr>
      </w:pPr>
    </w:p>
    <w:p w:rsidR="003E4711" w:rsidRPr="00A20812" w:rsidRDefault="003E4711" w:rsidP="00AB7029">
      <w:pPr>
        <w:spacing w:after="120"/>
        <w:jc w:val="both"/>
        <w:rPr>
          <w:rFonts w:ascii="Arial" w:hAnsi="Arial" w:cs="Arial"/>
          <w:b/>
          <w:i/>
          <w:sz w:val="28"/>
          <w:szCs w:val="28"/>
          <w:lang w:val="ru-RU"/>
        </w:rPr>
      </w:pPr>
      <w:r w:rsidRPr="00A20812">
        <w:rPr>
          <w:rFonts w:ascii="Arial" w:hAnsi="Arial" w:cs="Arial"/>
          <w:b/>
          <w:i/>
          <w:sz w:val="28"/>
          <w:szCs w:val="28"/>
          <w:lang w:val="ru-RU"/>
        </w:rPr>
        <w:t>Анотация</w:t>
      </w:r>
    </w:p>
    <w:p w:rsidR="003E4711" w:rsidRPr="00A20812" w:rsidRDefault="003E4711" w:rsidP="00AB7029">
      <w:pPr>
        <w:spacing w:after="120"/>
        <w:ind w:firstLine="284"/>
        <w:jc w:val="both"/>
        <w:rPr>
          <w:rFonts w:ascii="Arial" w:hAnsi="Arial" w:cs="Arial"/>
          <w:sz w:val="24"/>
          <w:szCs w:val="24"/>
          <w:lang w:val="ru-RU"/>
        </w:rPr>
      </w:pPr>
      <w:r w:rsidRPr="00A20812">
        <w:rPr>
          <w:rFonts w:ascii="Arial" w:hAnsi="Arial" w:cs="Arial"/>
          <w:sz w:val="24"/>
          <w:szCs w:val="24"/>
          <w:lang w:val="ru-RU"/>
        </w:rPr>
        <w:t>Естествено разпространените червена (</w:t>
      </w:r>
      <w:r w:rsidRPr="002E3987">
        <w:rPr>
          <w:rFonts w:ascii="Arial" w:hAnsi="Arial" w:cs="Arial"/>
          <w:i/>
          <w:sz w:val="24"/>
          <w:szCs w:val="24"/>
        </w:rPr>
        <w:t>V</w:t>
      </w:r>
      <w:r w:rsidRPr="00A20812">
        <w:rPr>
          <w:rFonts w:ascii="Arial" w:hAnsi="Arial" w:cs="Arial"/>
          <w:i/>
          <w:sz w:val="24"/>
          <w:szCs w:val="24"/>
          <w:lang w:val="ru-RU"/>
        </w:rPr>
        <w:t xml:space="preserve">. </w:t>
      </w:r>
      <w:r w:rsidRPr="002E3987">
        <w:rPr>
          <w:rFonts w:ascii="Arial" w:hAnsi="Arial" w:cs="Arial"/>
          <w:i/>
          <w:sz w:val="24"/>
          <w:szCs w:val="24"/>
        </w:rPr>
        <w:t>vitis</w:t>
      </w:r>
      <w:r w:rsidRPr="00A20812">
        <w:rPr>
          <w:rFonts w:ascii="Arial" w:hAnsi="Arial" w:cs="Arial"/>
          <w:i/>
          <w:sz w:val="24"/>
          <w:szCs w:val="24"/>
          <w:lang w:val="ru-RU"/>
        </w:rPr>
        <w:t>-</w:t>
      </w:r>
      <w:r w:rsidRPr="002E3987">
        <w:rPr>
          <w:rFonts w:ascii="Arial" w:hAnsi="Arial" w:cs="Arial"/>
          <w:i/>
          <w:sz w:val="24"/>
          <w:szCs w:val="24"/>
        </w:rPr>
        <w:t>idaea</w:t>
      </w:r>
      <w:r w:rsidRPr="00A20812">
        <w:rPr>
          <w:rFonts w:ascii="Arial" w:hAnsi="Arial" w:cs="Arial"/>
          <w:sz w:val="24"/>
          <w:szCs w:val="24"/>
          <w:lang w:val="ru-RU"/>
        </w:rPr>
        <w:t xml:space="preserve"> </w:t>
      </w:r>
      <w:r w:rsidRPr="002E3987">
        <w:rPr>
          <w:rFonts w:ascii="Arial" w:hAnsi="Arial" w:cs="Arial"/>
          <w:sz w:val="24"/>
          <w:szCs w:val="24"/>
        </w:rPr>
        <w:t>L</w:t>
      </w:r>
      <w:r w:rsidRPr="00A20812">
        <w:rPr>
          <w:rFonts w:ascii="Arial" w:hAnsi="Arial" w:cs="Arial"/>
          <w:sz w:val="24"/>
          <w:szCs w:val="24"/>
          <w:lang w:val="ru-RU"/>
        </w:rPr>
        <w:t>.) и черна (</w:t>
      </w:r>
      <w:r w:rsidRPr="002E3987">
        <w:rPr>
          <w:rFonts w:ascii="Arial" w:hAnsi="Arial" w:cs="Arial"/>
          <w:i/>
          <w:sz w:val="24"/>
          <w:szCs w:val="24"/>
        </w:rPr>
        <w:t>V</w:t>
      </w:r>
      <w:r w:rsidRPr="00A20812">
        <w:rPr>
          <w:rFonts w:ascii="Arial" w:hAnsi="Arial" w:cs="Arial"/>
          <w:i/>
          <w:sz w:val="24"/>
          <w:szCs w:val="24"/>
          <w:lang w:val="ru-RU"/>
        </w:rPr>
        <w:t xml:space="preserve">. </w:t>
      </w:r>
      <w:r w:rsidRPr="002E3987">
        <w:rPr>
          <w:rFonts w:ascii="Arial" w:hAnsi="Arial" w:cs="Arial"/>
          <w:i/>
          <w:sz w:val="24"/>
          <w:szCs w:val="24"/>
        </w:rPr>
        <w:t>myrtillus</w:t>
      </w:r>
      <w:r w:rsidRPr="00A20812">
        <w:rPr>
          <w:rFonts w:ascii="Arial" w:hAnsi="Arial" w:cs="Arial"/>
          <w:sz w:val="24"/>
          <w:szCs w:val="24"/>
          <w:lang w:val="ru-RU"/>
        </w:rPr>
        <w:t xml:space="preserve"> </w:t>
      </w:r>
      <w:r>
        <w:rPr>
          <w:rFonts w:ascii="Arial" w:hAnsi="Arial" w:cs="Arial"/>
          <w:sz w:val="24"/>
          <w:szCs w:val="24"/>
        </w:rPr>
        <w:t>L</w:t>
      </w:r>
      <w:r w:rsidRPr="00A20812">
        <w:rPr>
          <w:rFonts w:ascii="Arial" w:hAnsi="Arial" w:cs="Arial"/>
          <w:sz w:val="24"/>
          <w:szCs w:val="24"/>
          <w:lang w:val="ru-RU"/>
        </w:rPr>
        <w:t xml:space="preserve">.) боровинки в България намират широко приложение в медицината, козметиката, хранителната и фармацевтичната индустрия, което ги прави икономически значими представители на българската флора. Екстракти от двата вида боровинки се предлагат на пазара под формата на препарати за лечение на офталмологични заболявания, нарушения на кръвоносните съдове, инфекции на уринарния и храносмилателния тракт. Листата на боровинките традиционно се използват в народната медицина за лечение на диабет. Наличните генетични ресурси от диви боровинки в България, проведените научни изследвания у нас и в чужбина, свързани с тези видове са значими по своята всеобхватност и определят актуалността на предлагания научен проект. </w:t>
      </w:r>
    </w:p>
    <w:p w:rsidR="003E4711" w:rsidRDefault="003E4711" w:rsidP="00AB7029">
      <w:pPr>
        <w:spacing w:after="0"/>
        <w:jc w:val="both"/>
        <w:rPr>
          <w:rFonts w:ascii="Arial" w:hAnsi="Arial" w:cs="Arial"/>
          <w:b/>
          <w:i/>
          <w:sz w:val="28"/>
          <w:szCs w:val="28"/>
          <w:lang w:val="bg-BG"/>
        </w:rPr>
      </w:pPr>
    </w:p>
    <w:p w:rsidR="003E4711" w:rsidRDefault="003E4711" w:rsidP="00AB7029">
      <w:pPr>
        <w:spacing w:after="0"/>
        <w:jc w:val="both"/>
        <w:rPr>
          <w:rFonts w:ascii="Arial" w:hAnsi="Arial" w:cs="Arial"/>
          <w:b/>
          <w:i/>
          <w:sz w:val="28"/>
          <w:szCs w:val="28"/>
          <w:lang w:val="bg-BG"/>
        </w:rPr>
      </w:pPr>
    </w:p>
    <w:p w:rsidR="003E4711" w:rsidRDefault="003E4711" w:rsidP="00AB7029">
      <w:pPr>
        <w:spacing w:after="0"/>
        <w:jc w:val="both"/>
        <w:rPr>
          <w:rFonts w:ascii="Arial" w:hAnsi="Arial" w:cs="Arial"/>
          <w:b/>
          <w:i/>
          <w:sz w:val="28"/>
          <w:szCs w:val="28"/>
          <w:lang w:val="bg-BG"/>
        </w:rPr>
      </w:pPr>
    </w:p>
    <w:p w:rsidR="003E4711" w:rsidRDefault="003E4711" w:rsidP="00AB7029">
      <w:pPr>
        <w:spacing w:after="0"/>
        <w:jc w:val="both"/>
        <w:rPr>
          <w:rFonts w:ascii="Arial" w:hAnsi="Arial" w:cs="Arial"/>
          <w:b/>
          <w:i/>
          <w:sz w:val="28"/>
          <w:szCs w:val="28"/>
          <w:lang w:val="bg-BG"/>
        </w:rPr>
      </w:pPr>
    </w:p>
    <w:p w:rsidR="003E4711" w:rsidRDefault="003E4711" w:rsidP="00AB7029">
      <w:pPr>
        <w:spacing w:after="0"/>
        <w:jc w:val="both"/>
        <w:rPr>
          <w:rFonts w:ascii="Arial" w:hAnsi="Arial" w:cs="Arial"/>
          <w:b/>
          <w:i/>
          <w:sz w:val="28"/>
          <w:szCs w:val="28"/>
          <w:lang w:val="bg-BG"/>
        </w:rPr>
      </w:pPr>
    </w:p>
    <w:p w:rsidR="003E4711" w:rsidRDefault="003E4711" w:rsidP="00AB7029">
      <w:pPr>
        <w:spacing w:after="0"/>
        <w:jc w:val="both"/>
        <w:rPr>
          <w:rFonts w:ascii="Arial" w:hAnsi="Arial" w:cs="Arial"/>
          <w:b/>
          <w:i/>
          <w:sz w:val="28"/>
          <w:szCs w:val="28"/>
          <w:lang w:val="bg-BG"/>
        </w:rPr>
      </w:pPr>
    </w:p>
    <w:p w:rsidR="003E4711" w:rsidRPr="008230B8" w:rsidRDefault="003E4711" w:rsidP="00AB7029">
      <w:pPr>
        <w:spacing w:after="0"/>
        <w:jc w:val="both"/>
        <w:rPr>
          <w:rFonts w:ascii="Arial" w:hAnsi="Arial" w:cs="Arial"/>
          <w:b/>
          <w:i/>
          <w:sz w:val="28"/>
          <w:szCs w:val="28"/>
          <w:lang w:val="bg-BG"/>
        </w:rPr>
      </w:pPr>
    </w:p>
    <w:p w:rsidR="003E4711" w:rsidRPr="00A20812" w:rsidRDefault="003E4711" w:rsidP="00AB7029">
      <w:pPr>
        <w:spacing w:after="120"/>
        <w:jc w:val="both"/>
        <w:rPr>
          <w:rFonts w:ascii="Arial" w:hAnsi="Arial" w:cs="Arial"/>
          <w:b/>
          <w:i/>
          <w:sz w:val="28"/>
          <w:szCs w:val="28"/>
          <w:lang w:val="ru-RU"/>
        </w:rPr>
      </w:pPr>
      <w:r w:rsidRPr="00A20812">
        <w:rPr>
          <w:rFonts w:ascii="Arial" w:hAnsi="Arial" w:cs="Arial"/>
          <w:b/>
          <w:i/>
          <w:sz w:val="28"/>
          <w:szCs w:val="28"/>
          <w:lang w:val="ru-RU"/>
        </w:rPr>
        <w:lastRenderedPageBreak/>
        <w:t>Цел</w:t>
      </w:r>
    </w:p>
    <w:p w:rsidR="003E4711" w:rsidRPr="00A20812" w:rsidRDefault="003E4711" w:rsidP="00AB7029">
      <w:pPr>
        <w:spacing w:after="120"/>
        <w:jc w:val="both"/>
        <w:rPr>
          <w:rFonts w:ascii="Arial" w:hAnsi="Arial" w:cs="Arial"/>
          <w:sz w:val="24"/>
          <w:szCs w:val="24"/>
          <w:lang w:val="ru-RU"/>
        </w:rPr>
      </w:pPr>
      <w:r w:rsidRPr="00A20812">
        <w:rPr>
          <w:rFonts w:ascii="Arial" w:hAnsi="Arial" w:cs="Arial"/>
          <w:sz w:val="24"/>
          <w:szCs w:val="24"/>
          <w:lang w:val="ru-RU"/>
        </w:rPr>
        <w:t xml:space="preserve">     Основната цел на настоящия проект е разработването на рационална био-базирана платформа за запазване и използване  на генетичните ресурси от диви черни и червени боровинки в България.</w:t>
      </w:r>
    </w:p>
    <w:p w:rsidR="003E4711" w:rsidRPr="00A20812" w:rsidRDefault="003E4711" w:rsidP="00AB7029">
      <w:pPr>
        <w:spacing w:after="120"/>
        <w:jc w:val="both"/>
        <w:rPr>
          <w:rFonts w:ascii="Arial" w:hAnsi="Arial" w:cs="Arial"/>
          <w:sz w:val="24"/>
          <w:szCs w:val="24"/>
          <w:lang w:val="ru-RU"/>
        </w:rPr>
      </w:pPr>
    </w:p>
    <w:p w:rsidR="003E4711" w:rsidRPr="00A20812" w:rsidRDefault="003E4711" w:rsidP="00AB7029">
      <w:pPr>
        <w:spacing w:after="120"/>
        <w:jc w:val="both"/>
        <w:rPr>
          <w:rFonts w:ascii="Arial" w:hAnsi="Arial" w:cs="Arial"/>
          <w:sz w:val="24"/>
          <w:szCs w:val="24"/>
          <w:lang w:val="ru-RU"/>
        </w:rPr>
      </w:pPr>
      <w:r w:rsidRPr="00A20812">
        <w:rPr>
          <w:rFonts w:ascii="Arial" w:hAnsi="Arial" w:cs="Arial"/>
          <w:sz w:val="24"/>
          <w:szCs w:val="24"/>
          <w:lang w:val="ru-RU"/>
        </w:rPr>
        <w:t>Специфични цели са:</w:t>
      </w:r>
    </w:p>
    <w:p w:rsidR="003E4711" w:rsidRPr="00A20812" w:rsidRDefault="003E4711" w:rsidP="00AB7029">
      <w:pPr>
        <w:jc w:val="both"/>
        <w:rPr>
          <w:rFonts w:ascii="Arial" w:hAnsi="Arial" w:cs="Arial"/>
          <w:sz w:val="24"/>
          <w:szCs w:val="24"/>
          <w:lang w:val="ru-RU"/>
        </w:rPr>
      </w:pPr>
      <w:r w:rsidRPr="00A20812">
        <w:rPr>
          <w:rFonts w:ascii="Arial" w:hAnsi="Arial" w:cs="Arial"/>
          <w:sz w:val="24"/>
          <w:szCs w:val="24"/>
          <w:lang w:val="ru-RU"/>
        </w:rPr>
        <w:t xml:space="preserve">1. Разработване на биореактор - базирани алгоритми за </w:t>
      </w:r>
      <w:r w:rsidRPr="00475CE8">
        <w:rPr>
          <w:rFonts w:ascii="Arial" w:hAnsi="Arial" w:cs="Arial"/>
          <w:i/>
          <w:sz w:val="24"/>
          <w:szCs w:val="24"/>
        </w:rPr>
        <w:t>in</w:t>
      </w:r>
      <w:r w:rsidRPr="00A20812">
        <w:rPr>
          <w:rFonts w:ascii="Arial" w:hAnsi="Arial" w:cs="Arial"/>
          <w:i/>
          <w:sz w:val="24"/>
          <w:szCs w:val="24"/>
          <w:lang w:val="ru-RU"/>
        </w:rPr>
        <w:t xml:space="preserve"> </w:t>
      </w:r>
      <w:r w:rsidRPr="00475CE8">
        <w:rPr>
          <w:rFonts w:ascii="Arial" w:hAnsi="Arial" w:cs="Arial"/>
          <w:i/>
          <w:sz w:val="24"/>
          <w:szCs w:val="24"/>
        </w:rPr>
        <w:t>vitro</w:t>
      </w:r>
      <w:r w:rsidRPr="00A20812">
        <w:rPr>
          <w:rFonts w:ascii="Arial" w:hAnsi="Arial" w:cs="Arial"/>
          <w:sz w:val="24"/>
          <w:szCs w:val="24"/>
          <w:lang w:val="ru-RU"/>
        </w:rPr>
        <w:t xml:space="preserve"> размножаване на черни и червени боровинки;</w:t>
      </w:r>
    </w:p>
    <w:p w:rsidR="003E4711" w:rsidRPr="00A20812" w:rsidRDefault="003E4711" w:rsidP="00AB7029">
      <w:pPr>
        <w:jc w:val="both"/>
        <w:rPr>
          <w:rFonts w:ascii="Arial" w:hAnsi="Arial" w:cs="Arial"/>
          <w:sz w:val="24"/>
          <w:szCs w:val="24"/>
          <w:lang w:val="ru-RU"/>
        </w:rPr>
      </w:pPr>
      <w:r w:rsidRPr="00A20812">
        <w:rPr>
          <w:rFonts w:ascii="Arial" w:hAnsi="Arial" w:cs="Arial"/>
          <w:sz w:val="24"/>
          <w:szCs w:val="24"/>
          <w:lang w:val="ru-RU"/>
        </w:rPr>
        <w:t xml:space="preserve">2. Изучаване и разбиране на вариациите в метаболизма и ДНК при различните условия на размножаване – </w:t>
      </w:r>
      <w:r w:rsidRPr="00475CE8">
        <w:rPr>
          <w:rFonts w:ascii="Arial" w:hAnsi="Arial" w:cs="Arial"/>
          <w:i/>
          <w:sz w:val="24"/>
          <w:szCs w:val="24"/>
        </w:rPr>
        <w:t>in</w:t>
      </w:r>
      <w:r w:rsidRPr="00A20812">
        <w:rPr>
          <w:rFonts w:ascii="Arial" w:hAnsi="Arial" w:cs="Arial"/>
          <w:i/>
          <w:sz w:val="24"/>
          <w:szCs w:val="24"/>
          <w:lang w:val="ru-RU"/>
        </w:rPr>
        <w:t xml:space="preserve"> </w:t>
      </w:r>
      <w:r w:rsidRPr="00475CE8">
        <w:rPr>
          <w:rFonts w:ascii="Arial" w:hAnsi="Arial" w:cs="Arial"/>
          <w:i/>
          <w:sz w:val="24"/>
          <w:szCs w:val="24"/>
        </w:rPr>
        <w:t>vivo</w:t>
      </w:r>
      <w:r w:rsidRPr="00A20812">
        <w:rPr>
          <w:rFonts w:ascii="Arial" w:hAnsi="Arial" w:cs="Arial"/>
          <w:i/>
          <w:sz w:val="24"/>
          <w:szCs w:val="24"/>
          <w:lang w:val="ru-RU"/>
        </w:rPr>
        <w:t xml:space="preserve">, </w:t>
      </w:r>
      <w:r w:rsidRPr="00475CE8">
        <w:rPr>
          <w:rFonts w:ascii="Arial" w:hAnsi="Arial" w:cs="Arial"/>
          <w:i/>
          <w:sz w:val="24"/>
          <w:szCs w:val="24"/>
        </w:rPr>
        <w:t>in</w:t>
      </w:r>
      <w:r w:rsidRPr="00A20812">
        <w:rPr>
          <w:rFonts w:ascii="Arial" w:hAnsi="Arial" w:cs="Arial"/>
          <w:i/>
          <w:sz w:val="24"/>
          <w:szCs w:val="24"/>
          <w:lang w:val="ru-RU"/>
        </w:rPr>
        <w:t xml:space="preserve"> </w:t>
      </w:r>
      <w:r w:rsidRPr="00475CE8">
        <w:rPr>
          <w:rFonts w:ascii="Arial" w:hAnsi="Arial" w:cs="Arial"/>
          <w:i/>
          <w:sz w:val="24"/>
          <w:szCs w:val="24"/>
        </w:rPr>
        <w:t>vitro</w:t>
      </w:r>
      <w:r w:rsidRPr="00A20812">
        <w:rPr>
          <w:rFonts w:ascii="Arial" w:hAnsi="Arial" w:cs="Arial"/>
          <w:i/>
          <w:sz w:val="24"/>
          <w:szCs w:val="24"/>
          <w:lang w:val="ru-RU"/>
        </w:rPr>
        <w:t xml:space="preserve"> и </w:t>
      </w:r>
      <w:r w:rsidRPr="00475CE8">
        <w:rPr>
          <w:rFonts w:ascii="Arial" w:hAnsi="Arial" w:cs="Arial"/>
          <w:i/>
          <w:sz w:val="24"/>
          <w:szCs w:val="24"/>
        </w:rPr>
        <w:t>ex</w:t>
      </w:r>
      <w:r w:rsidRPr="00A20812">
        <w:rPr>
          <w:rFonts w:ascii="Arial" w:hAnsi="Arial" w:cs="Arial"/>
          <w:i/>
          <w:sz w:val="24"/>
          <w:szCs w:val="24"/>
          <w:lang w:val="ru-RU"/>
        </w:rPr>
        <w:t xml:space="preserve"> </w:t>
      </w:r>
      <w:r w:rsidRPr="00475CE8">
        <w:rPr>
          <w:rFonts w:ascii="Arial" w:hAnsi="Arial" w:cs="Arial"/>
          <w:i/>
          <w:sz w:val="24"/>
          <w:szCs w:val="24"/>
        </w:rPr>
        <w:t>vitro</w:t>
      </w:r>
      <w:r w:rsidRPr="00A20812">
        <w:rPr>
          <w:rFonts w:ascii="Arial" w:hAnsi="Arial" w:cs="Arial"/>
          <w:sz w:val="24"/>
          <w:szCs w:val="24"/>
          <w:lang w:val="ru-RU"/>
        </w:rPr>
        <w:t xml:space="preserve"> и връзката им с биологичната активност;</w:t>
      </w:r>
    </w:p>
    <w:p w:rsidR="003E4711" w:rsidRPr="00A20812" w:rsidRDefault="003E4711" w:rsidP="00AB7029">
      <w:pPr>
        <w:jc w:val="both"/>
        <w:rPr>
          <w:rFonts w:ascii="Arial" w:hAnsi="Arial" w:cs="Arial"/>
          <w:sz w:val="24"/>
          <w:szCs w:val="24"/>
          <w:lang w:val="ru-RU"/>
        </w:rPr>
      </w:pPr>
      <w:r w:rsidRPr="00A20812">
        <w:rPr>
          <w:rFonts w:ascii="Arial" w:hAnsi="Arial" w:cs="Arial"/>
          <w:sz w:val="24"/>
          <w:szCs w:val="24"/>
          <w:lang w:val="ru-RU"/>
        </w:rPr>
        <w:t>3) Развитие на интегриран подход за използване и запазване на генетичните ресурси от диви боровинки в България, който да е база за създаване в бъдеще на технологични матрици за размножаването на елитни растителни линии, и следващото им интродуциране в естествените им местообитания.</w:t>
      </w:r>
    </w:p>
    <w:p w:rsidR="003E4711" w:rsidRPr="00A20812" w:rsidRDefault="003E4711" w:rsidP="00AB7029">
      <w:pPr>
        <w:ind w:firstLine="708"/>
        <w:jc w:val="both"/>
        <w:rPr>
          <w:rFonts w:ascii="Arial" w:hAnsi="Arial" w:cs="Arial"/>
          <w:sz w:val="24"/>
          <w:szCs w:val="24"/>
          <w:lang w:val="ru-RU"/>
        </w:rPr>
      </w:pPr>
      <w:r w:rsidRPr="00A20812">
        <w:rPr>
          <w:rFonts w:ascii="Arial" w:hAnsi="Arial" w:cs="Arial"/>
          <w:sz w:val="24"/>
          <w:szCs w:val="24"/>
          <w:lang w:val="ru-RU"/>
        </w:rPr>
        <w:t xml:space="preserve">Хипотезата, стояща в основата на създаването на нашата научна концепция се базира на разбирането, че разработването на рационална и устойчива платформа за успешното запазване и използване на генетичните ресурси на ценните представители на българската флора е възможно само вследствие на мултидисциплинарни научни изследвания, интегриращи познанията на водещите учени в България. Интегрирането на ОМИКС подхода с иновативни биотехнологични решения е рационалният подход за постигането на поставените цели. Конкретно в случая съчетаването на модерното биоинженерство на растителните </w:t>
      </w:r>
      <w:r w:rsidRPr="00475CE8">
        <w:rPr>
          <w:rFonts w:ascii="Arial" w:hAnsi="Arial" w:cs="Arial"/>
          <w:i/>
          <w:sz w:val="24"/>
          <w:szCs w:val="24"/>
        </w:rPr>
        <w:t>in</w:t>
      </w:r>
      <w:r w:rsidRPr="00A20812">
        <w:rPr>
          <w:rFonts w:ascii="Arial" w:hAnsi="Arial" w:cs="Arial"/>
          <w:i/>
          <w:sz w:val="24"/>
          <w:szCs w:val="24"/>
          <w:lang w:val="ru-RU"/>
        </w:rPr>
        <w:t xml:space="preserve"> </w:t>
      </w:r>
      <w:r w:rsidRPr="00475CE8">
        <w:rPr>
          <w:rFonts w:ascii="Arial" w:hAnsi="Arial" w:cs="Arial"/>
          <w:i/>
          <w:sz w:val="24"/>
          <w:szCs w:val="24"/>
        </w:rPr>
        <w:t>vitro</w:t>
      </w:r>
      <w:r w:rsidRPr="00A20812">
        <w:rPr>
          <w:rFonts w:ascii="Arial" w:hAnsi="Arial" w:cs="Arial"/>
          <w:sz w:val="24"/>
          <w:szCs w:val="24"/>
          <w:lang w:val="ru-RU"/>
        </w:rPr>
        <w:t xml:space="preserve"> системи с метаболомиката и анализа на ДНК вариациите ще са в основата на разработването на био-базирана платформа за запазване и рационално използване на генетичните ресурси от диви черни и червени боровинки в България. Успешното прилагане на биореакторните системи за размножение в съчетание с голям набор от методи за контрол на получените растения по отношение на стабилност, идентичност и съдържание на биоактивни вещества ще открие уникална възможност за утвърждаване на технология за съхранение на диви растителни видове, каквато до сега не е разработена. Новите знания, получени от реализирането на настоящия проект, както и разработването на нови подходи в растителната биотехнология ще са в основата на следващо създаване на технологични матрици, базирани на биоректорното култивиране, и осигуряващи размножаването на елитни растителни линии, и следващото им интродуциране в естествените за боровинките местообитания.</w:t>
      </w:r>
    </w:p>
    <w:p w:rsidR="003E4711" w:rsidRPr="00960DF5" w:rsidRDefault="003E4711" w:rsidP="00960DF5">
      <w:pPr>
        <w:ind w:firstLine="720"/>
        <w:jc w:val="both"/>
        <w:rPr>
          <w:rFonts w:ascii="Arial" w:hAnsi="Arial" w:cs="Arial"/>
          <w:b/>
          <w:sz w:val="24"/>
          <w:szCs w:val="24"/>
          <w:lang w:val="bg-BG"/>
        </w:rPr>
      </w:pPr>
      <w:r w:rsidRPr="00A20812">
        <w:rPr>
          <w:rFonts w:ascii="Arial" w:hAnsi="Arial" w:cs="Arial"/>
          <w:b/>
          <w:sz w:val="24"/>
          <w:szCs w:val="24"/>
          <w:lang w:val="ru-RU"/>
        </w:rPr>
        <w:t>И</w:t>
      </w:r>
      <w:r w:rsidRPr="00960DF5">
        <w:rPr>
          <w:rFonts w:ascii="Arial" w:hAnsi="Arial" w:cs="Arial"/>
          <w:b/>
          <w:sz w:val="24"/>
          <w:szCs w:val="24"/>
          <w:lang w:val="bg-BG"/>
        </w:rPr>
        <w:t xml:space="preserve">звършени дейности и постигнати резултати през първия етап от научен проект „Иновативни подходи за изучаване и използване на </w:t>
      </w:r>
      <w:r w:rsidRPr="00960DF5">
        <w:rPr>
          <w:rFonts w:ascii="Arial" w:hAnsi="Arial" w:cs="Arial"/>
          <w:b/>
          <w:sz w:val="24"/>
          <w:szCs w:val="24"/>
          <w:lang w:val="bg-BG"/>
        </w:rPr>
        <w:lastRenderedPageBreak/>
        <w:t>генетични ресурси от диви боровинки в България“ с договор № ДН 16/1 от 11.12.2017 г</w:t>
      </w:r>
      <w:r>
        <w:rPr>
          <w:rFonts w:ascii="Arial" w:hAnsi="Arial" w:cs="Arial"/>
          <w:b/>
          <w:sz w:val="24"/>
          <w:szCs w:val="24"/>
          <w:lang w:val="bg-BG"/>
        </w:rPr>
        <w:t>. към Фонд “Научни изследвания“</w:t>
      </w:r>
      <w:r w:rsidRPr="00960DF5">
        <w:rPr>
          <w:rFonts w:ascii="Arial" w:hAnsi="Arial" w:cs="Arial"/>
          <w:b/>
          <w:sz w:val="24"/>
          <w:szCs w:val="24"/>
          <w:lang w:val="bg-BG"/>
        </w:rPr>
        <w:t>:</w:t>
      </w:r>
    </w:p>
    <w:p w:rsidR="003E4711" w:rsidRPr="00960DF5" w:rsidRDefault="003E4711" w:rsidP="00960DF5">
      <w:pPr>
        <w:pStyle w:val="a3"/>
        <w:numPr>
          <w:ilvl w:val="0"/>
          <w:numId w:val="2"/>
        </w:numPr>
        <w:spacing w:after="0"/>
        <w:ind w:left="641" w:hanging="357"/>
        <w:jc w:val="both"/>
        <w:rPr>
          <w:rFonts w:ascii="Arial" w:hAnsi="Arial" w:cs="Arial"/>
          <w:sz w:val="24"/>
          <w:szCs w:val="24"/>
          <w:lang w:val="bg-BG"/>
        </w:rPr>
      </w:pPr>
      <w:r w:rsidRPr="00960DF5">
        <w:rPr>
          <w:rFonts w:ascii="Arial" w:hAnsi="Arial" w:cs="Arial"/>
          <w:sz w:val="24"/>
          <w:szCs w:val="24"/>
          <w:lang w:val="bg-BG"/>
        </w:rPr>
        <w:t>На база анализ на вътре-популационните вариации са селектирани растителни индивиди от двата изследвани вида, показали най-висок биосинтетичен потенциал по отношение на вторични метаболити с висока антиоксидантна активност;</w:t>
      </w:r>
    </w:p>
    <w:p w:rsidR="003E4711" w:rsidRPr="00715768" w:rsidRDefault="003E4711" w:rsidP="00960DF5">
      <w:pPr>
        <w:pStyle w:val="a3"/>
        <w:numPr>
          <w:ilvl w:val="0"/>
          <w:numId w:val="2"/>
        </w:numPr>
        <w:spacing w:after="0"/>
        <w:ind w:left="641" w:hanging="357"/>
        <w:jc w:val="both"/>
        <w:rPr>
          <w:rFonts w:ascii="Arial" w:hAnsi="Arial" w:cs="Arial"/>
          <w:sz w:val="24"/>
          <w:szCs w:val="24"/>
          <w:lang w:val="bg-BG"/>
        </w:rPr>
      </w:pPr>
      <w:r w:rsidRPr="00715768">
        <w:rPr>
          <w:rFonts w:ascii="Arial" w:hAnsi="Arial" w:cs="Arial"/>
          <w:sz w:val="24"/>
          <w:szCs w:val="24"/>
          <w:lang w:val="bg-BG"/>
        </w:rPr>
        <w:t xml:space="preserve">Адаптиран е стерилизационният протокол за експланти от червени и черни боровинки. Получени са </w:t>
      </w:r>
      <w:r w:rsidRPr="00715768">
        <w:rPr>
          <w:rFonts w:ascii="Arial" w:hAnsi="Arial" w:cs="Arial"/>
          <w:i/>
          <w:sz w:val="24"/>
          <w:szCs w:val="24"/>
          <w:lang w:val="bg-BG"/>
        </w:rPr>
        <w:t>in vitro</w:t>
      </w:r>
      <w:r w:rsidRPr="00715768">
        <w:rPr>
          <w:rFonts w:ascii="Arial" w:hAnsi="Arial" w:cs="Arial"/>
          <w:sz w:val="24"/>
          <w:szCs w:val="24"/>
          <w:lang w:val="bg-BG"/>
        </w:rPr>
        <w:t xml:space="preserve"> култури от червена и черна боровинка за нуждите на проекта;</w:t>
      </w:r>
    </w:p>
    <w:p w:rsidR="003E4711" w:rsidRDefault="003E4711" w:rsidP="00960DF5">
      <w:pPr>
        <w:pStyle w:val="a3"/>
        <w:numPr>
          <w:ilvl w:val="0"/>
          <w:numId w:val="2"/>
        </w:numPr>
        <w:spacing w:after="0"/>
        <w:ind w:left="641" w:hanging="357"/>
        <w:jc w:val="both"/>
        <w:rPr>
          <w:rFonts w:ascii="Arial" w:hAnsi="Arial" w:cs="Arial"/>
          <w:sz w:val="24"/>
          <w:szCs w:val="24"/>
          <w:lang w:val="bg-BG"/>
        </w:rPr>
      </w:pPr>
      <w:r w:rsidRPr="00715768">
        <w:rPr>
          <w:rFonts w:ascii="Arial" w:hAnsi="Arial" w:cs="Arial"/>
          <w:sz w:val="24"/>
          <w:szCs w:val="24"/>
          <w:lang w:val="bg-BG"/>
        </w:rPr>
        <w:t xml:space="preserve">За пръв път е приложен подход със статистическа оптимизация на среди за микроразмножаване на растителни видове при </w:t>
      </w:r>
      <w:r w:rsidRPr="00715768">
        <w:rPr>
          <w:rFonts w:ascii="Arial" w:hAnsi="Arial" w:cs="Arial"/>
          <w:i/>
          <w:sz w:val="24"/>
          <w:szCs w:val="24"/>
          <w:lang w:val="bg-BG"/>
        </w:rPr>
        <w:t>in vitro</w:t>
      </w:r>
      <w:r w:rsidRPr="00715768">
        <w:rPr>
          <w:rFonts w:ascii="Arial" w:hAnsi="Arial" w:cs="Arial"/>
          <w:sz w:val="24"/>
          <w:szCs w:val="24"/>
          <w:lang w:val="bg-BG"/>
        </w:rPr>
        <w:t xml:space="preserve"> условия. Оптимизиран е съставът на хранителните среди за </w:t>
      </w:r>
      <w:r w:rsidRPr="00715768">
        <w:rPr>
          <w:rFonts w:ascii="Arial" w:hAnsi="Arial" w:cs="Arial"/>
          <w:i/>
          <w:sz w:val="24"/>
          <w:szCs w:val="24"/>
          <w:lang w:val="bg-BG"/>
        </w:rPr>
        <w:t>in vitro</w:t>
      </w:r>
      <w:r w:rsidRPr="00715768">
        <w:rPr>
          <w:rFonts w:ascii="Arial" w:hAnsi="Arial" w:cs="Arial"/>
          <w:sz w:val="24"/>
          <w:szCs w:val="24"/>
          <w:lang w:val="bg-BG"/>
        </w:rPr>
        <w:t xml:space="preserve"> размножаване и вкоренява</w:t>
      </w:r>
      <w:r>
        <w:rPr>
          <w:rFonts w:ascii="Arial" w:hAnsi="Arial" w:cs="Arial"/>
          <w:sz w:val="24"/>
          <w:szCs w:val="24"/>
          <w:lang w:val="bg-BG"/>
        </w:rPr>
        <w:t>не на червена и черна боровинки;</w:t>
      </w:r>
    </w:p>
    <w:p w:rsidR="003E4711" w:rsidRDefault="003E4711" w:rsidP="00960DF5">
      <w:pPr>
        <w:pStyle w:val="a3"/>
        <w:numPr>
          <w:ilvl w:val="0"/>
          <w:numId w:val="2"/>
        </w:numPr>
        <w:spacing w:after="0"/>
        <w:ind w:left="641" w:hanging="357"/>
        <w:jc w:val="both"/>
        <w:rPr>
          <w:rFonts w:ascii="Arial" w:hAnsi="Arial" w:cs="Arial"/>
          <w:sz w:val="24"/>
          <w:szCs w:val="24"/>
          <w:lang w:val="bg-BG"/>
        </w:rPr>
      </w:pPr>
      <w:r w:rsidRPr="00715768">
        <w:rPr>
          <w:rFonts w:ascii="Arial" w:hAnsi="Arial" w:cs="Arial"/>
          <w:sz w:val="24"/>
          <w:szCs w:val="24"/>
          <w:lang w:val="bg-BG"/>
        </w:rPr>
        <w:t xml:space="preserve">Адаптирани са към условията за биореакторно култивиране </w:t>
      </w:r>
      <w:r w:rsidRPr="00715768">
        <w:rPr>
          <w:rFonts w:ascii="Arial" w:hAnsi="Arial" w:cs="Arial"/>
          <w:i/>
          <w:sz w:val="24"/>
          <w:szCs w:val="24"/>
          <w:lang w:val="bg-BG"/>
        </w:rPr>
        <w:t>in vitro</w:t>
      </w:r>
      <w:r w:rsidRPr="00715768">
        <w:rPr>
          <w:rFonts w:ascii="Arial" w:hAnsi="Arial" w:cs="Arial"/>
          <w:sz w:val="24"/>
          <w:szCs w:val="24"/>
          <w:lang w:val="bg-BG"/>
        </w:rPr>
        <w:t xml:space="preserve"> култури от червена и черна боровинка</w:t>
      </w:r>
      <w:r>
        <w:rPr>
          <w:rFonts w:ascii="Arial" w:hAnsi="Arial" w:cs="Arial"/>
          <w:sz w:val="24"/>
          <w:szCs w:val="24"/>
          <w:lang w:val="bg-BG"/>
        </w:rPr>
        <w:t>;</w:t>
      </w:r>
    </w:p>
    <w:p w:rsidR="003E4711" w:rsidRDefault="003E4711" w:rsidP="00960DF5">
      <w:pPr>
        <w:pStyle w:val="a3"/>
        <w:numPr>
          <w:ilvl w:val="0"/>
          <w:numId w:val="2"/>
        </w:numPr>
        <w:spacing w:after="0"/>
        <w:ind w:left="641" w:hanging="357"/>
        <w:jc w:val="both"/>
        <w:rPr>
          <w:rFonts w:ascii="Arial" w:hAnsi="Arial" w:cs="Arial"/>
          <w:sz w:val="24"/>
          <w:szCs w:val="24"/>
          <w:lang w:val="bg-BG"/>
        </w:rPr>
      </w:pPr>
      <w:r w:rsidRPr="00715768">
        <w:rPr>
          <w:rFonts w:ascii="Arial" w:hAnsi="Arial" w:cs="Arial"/>
          <w:sz w:val="24"/>
          <w:szCs w:val="24"/>
          <w:lang w:val="bg-BG"/>
        </w:rPr>
        <w:t xml:space="preserve">Адаптирани са протоколите за </w:t>
      </w:r>
      <w:r>
        <w:rPr>
          <w:rFonts w:ascii="Arial" w:hAnsi="Arial" w:cs="Arial"/>
          <w:sz w:val="24"/>
          <w:szCs w:val="24"/>
          <w:lang w:val="bg-BG"/>
        </w:rPr>
        <w:t xml:space="preserve">анализ на </w:t>
      </w:r>
      <w:r w:rsidRPr="00715768">
        <w:rPr>
          <w:rFonts w:ascii="Arial" w:hAnsi="Arial" w:cs="Arial"/>
          <w:sz w:val="24"/>
          <w:szCs w:val="24"/>
          <w:lang w:val="bg-BG"/>
        </w:rPr>
        <w:t>антиоксидантна</w:t>
      </w:r>
      <w:r>
        <w:rPr>
          <w:rFonts w:ascii="Arial" w:hAnsi="Arial" w:cs="Arial"/>
          <w:sz w:val="24"/>
          <w:szCs w:val="24"/>
          <w:lang w:val="bg-BG"/>
        </w:rPr>
        <w:t>та</w:t>
      </w:r>
      <w:r w:rsidRPr="00715768">
        <w:rPr>
          <w:rFonts w:ascii="Arial" w:hAnsi="Arial" w:cs="Arial"/>
          <w:sz w:val="24"/>
          <w:szCs w:val="24"/>
          <w:lang w:val="bg-BG"/>
        </w:rPr>
        <w:t xml:space="preserve"> активност. Анализирана е антиоксидантната активност на интактни растения от естествените местообитания на червена ичерна боровинка. Анализирана е антиоксидантната активност на новополучените инвитро растения червена и черна боровинка</w:t>
      </w:r>
      <w:r>
        <w:rPr>
          <w:rFonts w:ascii="Arial" w:hAnsi="Arial" w:cs="Arial"/>
          <w:sz w:val="24"/>
          <w:szCs w:val="24"/>
          <w:lang w:val="bg-BG"/>
        </w:rPr>
        <w:t>;</w:t>
      </w:r>
    </w:p>
    <w:p w:rsidR="003E4711" w:rsidRDefault="003E4711" w:rsidP="00960DF5">
      <w:pPr>
        <w:pStyle w:val="a3"/>
        <w:numPr>
          <w:ilvl w:val="0"/>
          <w:numId w:val="2"/>
        </w:numPr>
        <w:spacing w:after="0"/>
        <w:ind w:left="641" w:hanging="357"/>
        <w:jc w:val="both"/>
        <w:rPr>
          <w:rFonts w:ascii="Arial" w:hAnsi="Arial" w:cs="Arial"/>
          <w:sz w:val="24"/>
          <w:szCs w:val="24"/>
          <w:lang w:val="bg-BG"/>
        </w:rPr>
      </w:pPr>
      <w:r w:rsidRPr="00715768">
        <w:rPr>
          <w:rFonts w:ascii="Arial" w:hAnsi="Arial" w:cs="Arial"/>
          <w:sz w:val="24"/>
          <w:szCs w:val="24"/>
          <w:lang w:val="bg-BG"/>
        </w:rPr>
        <w:t>Оптимизирани са екстракционните алгоритми и GC/MS и HPLC методите за метаболитно профилиране</w:t>
      </w:r>
      <w:r>
        <w:rPr>
          <w:rFonts w:ascii="Arial" w:hAnsi="Arial" w:cs="Arial"/>
          <w:sz w:val="24"/>
          <w:szCs w:val="24"/>
          <w:lang w:val="bg-BG"/>
        </w:rPr>
        <w:t>;</w:t>
      </w:r>
    </w:p>
    <w:p w:rsidR="003E4711" w:rsidRDefault="003E4711" w:rsidP="00960DF5">
      <w:pPr>
        <w:pStyle w:val="a3"/>
        <w:numPr>
          <w:ilvl w:val="0"/>
          <w:numId w:val="2"/>
        </w:numPr>
        <w:spacing w:after="0"/>
        <w:ind w:left="641" w:hanging="357"/>
        <w:jc w:val="both"/>
        <w:rPr>
          <w:rFonts w:ascii="Arial" w:hAnsi="Arial" w:cs="Arial"/>
          <w:sz w:val="24"/>
          <w:szCs w:val="24"/>
          <w:lang w:val="bg-BG"/>
        </w:rPr>
      </w:pPr>
      <w:r w:rsidRPr="00715768">
        <w:rPr>
          <w:rFonts w:ascii="Arial" w:hAnsi="Arial" w:cs="Arial"/>
          <w:sz w:val="24"/>
          <w:szCs w:val="24"/>
          <w:lang w:val="bg-BG"/>
        </w:rPr>
        <w:t>Определен е метаболитния профил на изходните растения и получените от тях инвитро култури</w:t>
      </w:r>
      <w:r>
        <w:rPr>
          <w:rFonts w:ascii="Arial" w:hAnsi="Arial" w:cs="Arial"/>
          <w:sz w:val="24"/>
          <w:szCs w:val="24"/>
          <w:lang w:val="bg-BG"/>
        </w:rPr>
        <w:t>;</w:t>
      </w:r>
    </w:p>
    <w:p w:rsidR="003E4711" w:rsidRDefault="003E4711" w:rsidP="00960DF5">
      <w:pPr>
        <w:pStyle w:val="a3"/>
        <w:numPr>
          <w:ilvl w:val="0"/>
          <w:numId w:val="2"/>
        </w:numPr>
        <w:spacing w:after="0"/>
        <w:ind w:left="641" w:hanging="357"/>
        <w:jc w:val="both"/>
        <w:rPr>
          <w:rFonts w:ascii="Arial" w:hAnsi="Arial" w:cs="Arial"/>
          <w:sz w:val="24"/>
          <w:szCs w:val="24"/>
          <w:lang w:val="bg-BG"/>
        </w:rPr>
      </w:pPr>
      <w:r w:rsidRPr="00715768">
        <w:rPr>
          <w:rFonts w:ascii="Arial" w:hAnsi="Arial" w:cs="Arial"/>
          <w:sz w:val="24"/>
          <w:szCs w:val="24"/>
          <w:lang w:val="bg-BG"/>
        </w:rPr>
        <w:t>Валидирани са екстракционните алгоритми за ДНК, съгласно препоръките на производителите на екстракционните китове. Доказано е качеството и добивът на екстрахираната ДНК</w:t>
      </w:r>
      <w:r>
        <w:rPr>
          <w:rFonts w:ascii="Arial" w:hAnsi="Arial" w:cs="Arial"/>
          <w:sz w:val="24"/>
          <w:szCs w:val="24"/>
          <w:lang w:val="bg-BG"/>
        </w:rPr>
        <w:t>.</w:t>
      </w:r>
    </w:p>
    <w:p w:rsidR="003E4711" w:rsidRDefault="003E4711" w:rsidP="00960DF5">
      <w:pPr>
        <w:pStyle w:val="a3"/>
        <w:spacing w:after="0"/>
        <w:ind w:left="641"/>
        <w:jc w:val="both"/>
        <w:rPr>
          <w:rFonts w:ascii="Arial" w:hAnsi="Arial" w:cs="Arial"/>
          <w:sz w:val="24"/>
          <w:szCs w:val="24"/>
          <w:lang w:val="bg-BG"/>
        </w:rPr>
      </w:pPr>
    </w:p>
    <w:p w:rsidR="003E4711" w:rsidRDefault="003E4711" w:rsidP="00960DF5">
      <w:pPr>
        <w:pStyle w:val="a3"/>
        <w:spacing w:after="0"/>
        <w:ind w:left="641"/>
        <w:jc w:val="both"/>
        <w:rPr>
          <w:rFonts w:ascii="Arial" w:hAnsi="Arial" w:cs="Arial"/>
          <w:sz w:val="24"/>
          <w:szCs w:val="24"/>
          <w:lang w:val="bg-BG"/>
        </w:rPr>
      </w:pPr>
    </w:p>
    <w:p w:rsidR="003E4711" w:rsidRPr="00D43DA4" w:rsidRDefault="003E4711" w:rsidP="00960DF5">
      <w:pPr>
        <w:rPr>
          <w:rFonts w:ascii="Arial" w:hAnsi="Arial" w:cs="Arial"/>
          <w:b/>
          <w:sz w:val="24"/>
          <w:szCs w:val="24"/>
          <w:lang w:val="bg-BG"/>
        </w:rPr>
      </w:pPr>
      <w:r>
        <w:rPr>
          <w:rFonts w:ascii="Arial" w:hAnsi="Arial" w:cs="Arial"/>
          <w:b/>
          <w:sz w:val="24"/>
          <w:szCs w:val="24"/>
          <w:lang w:val="bg-BG"/>
        </w:rPr>
        <w:t>Научни публикации по проекта</w:t>
      </w:r>
      <w:r w:rsidRPr="00D43DA4">
        <w:rPr>
          <w:rFonts w:ascii="Arial" w:hAnsi="Arial" w:cs="Arial"/>
          <w:b/>
          <w:sz w:val="24"/>
          <w:szCs w:val="24"/>
          <w:lang w:val="bg-BG"/>
        </w:rPr>
        <w:t>:</w:t>
      </w:r>
    </w:p>
    <w:p w:rsidR="003E4711" w:rsidRPr="00A20812" w:rsidRDefault="003E4711" w:rsidP="00960DF5">
      <w:pPr>
        <w:rPr>
          <w:rFonts w:ascii="Arial" w:hAnsi="Arial" w:cs="Arial"/>
          <w:sz w:val="24"/>
          <w:szCs w:val="24"/>
          <w:u w:val="single"/>
          <w:lang w:val="ru-RU"/>
        </w:rPr>
      </w:pPr>
      <w:r w:rsidRPr="00D5418E">
        <w:rPr>
          <w:rFonts w:ascii="Arial" w:hAnsi="Arial" w:cs="Arial"/>
          <w:sz w:val="24"/>
          <w:szCs w:val="24"/>
          <w:u w:val="single"/>
          <w:lang w:val="bg-BG"/>
        </w:rPr>
        <w:t xml:space="preserve">- </w:t>
      </w:r>
      <w:r>
        <w:rPr>
          <w:rFonts w:ascii="Arial" w:hAnsi="Arial" w:cs="Arial"/>
          <w:sz w:val="24"/>
          <w:szCs w:val="24"/>
          <w:u w:val="single"/>
          <w:lang w:val="bg-BG"/>
        </w:rPr>
        <w:t>в списания с импакт фактор (ИФ)</w:t>
      </w:r>
    </w:p>
    <w:p w:rsidR="003E4711" w:rsidRPr="008230B8" w:rsidRDefault="003E4711" w:rsidP="00960DF5">
      <w:pPr>
        <w:rPr>
          <w:rFonts w:ascii="Arial" w:hAnsi="Arial" w:cs="Arial"/>
          <w:sz w:val="24"/>
          <w:szCs w:val="24"/>
          <w:lang w:val="bg-BG"/>
        </w:rPr>
      </w:pPr>
      <w:r>
        <w:rPr>
          <w:rFonts w:ascii="Arial" w:hAnsi="Arial" w:cs="Arial"/>
          <w:sz w:val="24"/>
          <w:szCs w:val="24"/>
          <w:lang w:val="bg-BG"/>
        </w:rPr>
        <w:t xml:space="preserve">1. </w:t>
      </w:r>
      <w:r w:rsidRPr="00D5418E">
        <w:rPr>
          <w:rFonts w:ascii="Arial" w:hAnsi="Arial" w:cs="Arial"/>
          <w:sz w:val="24"/>
          <w:szCs w:val="24"/>
          <w:u w:val="single"/>
          <w:lang w:val="bg-BG"/>
        </w:rPr>
        <w:t>Radka Vrancheva</w:t>
      </w:r>
      <w:r w:rsidRPr="00706781">
        <w:rPr>
          <w:rFonts w:ascii="Arial" w:hAnsi="Arial" w:cs="Arial"/>
          <w:sz w:val="24"/>
          <w:szCs w:val="24"/>
          <w:lang w:val="bg-BG"/>
        </w:rPr>
        <w:t xml:space="preserve">, </w:t>
      </w:r>
      <w:r w:rsidRPr="00D5418E">
        <w:rPr>
          <w:rFonts w:ascii="Arial" w:hAnsi="Arial" w:cs="Arial"/>
          <w:sz w:val="24"/>
          <w:szCs w:val="24"/>
          <w:u w:val="single"/>
          <w:lang w:val="bg-BG"/>
        </w:rPr>
        <w:t>Ivan Ivanov</w:t>
      </w:r>
      <w:r w:rsidRPr="00706781">
        <w:rPr>
          <w:rFonts w:ascii="Arial" w:hAnsi="Arial" w:cs="Arial"/>
          <w:sz w:val="24"/>
          <w:szCs w:val="24"/>
          <w:lang w:val="bg-BG"/>
        </w:rPr>
        <w:t xml:space="preserve">, </w:t>
      </w:r>
      <w:r w:rsidRPr="00D5418E">
        <w:rPr>
          <w:rFonts w:ascii="Arial" w:hAnsi="Arial" w:cs="Arial"/>
          <w:sz w:val="24"/>
          <w:szCs w:val="24"/>
          <w:u w:val="single"/>
          <w:lang w:val="bg-BG"/>
        </w:rPr>
        <w:t>Ilian Badjakov</w:t>
      </w:r>
      <w:r w:rsidRPr="00706781">
        <w:rPr>
          <w:rFonts w:ascii="Arial" w:hAnsi="Arial" w:cs="Arial"/>
          <w:sz w:val="24"/>
          <w:szCs w:val="24"/>
          <w:lang w:val="bg-BG"/>
        </w:rPr>
        <w:t xml:space="preserve">, </w:t>
      </w:r>
      <w:r w:rsidRPr="00D5418E">
        <w:rPr>
          <w:rFonts w:ascii="Arial" w:hAnsi="Arial" w:cs="Arial"/>
          <w:sz w:val="24"/>
          <w:szCs w:val="24"/>
          <w:u w:val="single"/>
          <w:lang w:val="bg-BG"/>
        </w:rPr>
        <w:t>Ivayla Dincheva</w:t>
      </w:r>
      <w:r w:rsidRPr="00706781">
        <w:rPr>
          <w:rFonts w:ascii="Arial" w:hAnsi="Arial" w:cs="Arial"/>
          <w:sz w:val="24"/>
          <w:szCs w:val="24"/>
          <w:lang w:val="bg-BG"/>
        </w:rPr>
        <w:t xml:space="preserve">, </w:t>
      </w:r>
      <w:r w:rsidRPr="00D5418E">
        <w:rPr>
          <w:rFonts w:ascii="Arial" w:hAnsi="Arial" w:cs="Arial"/>
          <w:sz w:val="24"/>
          <w:szCs w:val="24"/>
          <w:u w:val="single"/>
          <w:lang w:val="bg-BG"/>
        </w:rPr>
        <w:t>Vasil Georgiev</w:t>
      </w:r>
      <w:r w:rsidRPr="00706781">
        <w:rPr>
          <w:rFonts w:ascii="Arial" w:hAnsi="Arial" w:cs="Arial"/>
          <w:sz w:val="24"/>
          <w:szCs w:val="24"/>
          <w:lang w:val="bg-BG"/>
        </w:rPr>
        <w:t xml:space="preserve">, </w:t>
      </w:r>
      <w:r w:rsidRPr="00D5418E">
        <w:rPr>
          <w:rFonts w:ascii="Arial" w:hAnsi="Arial" w:cs="Arial"/>
          <w:sz w:val="24"/>
          <w:szCs w:val="24"/>
          <w:u w:val="single"/>
          <w:lang w:val="bg-BG"/>
        </w:rPr>
        <w:t>Atanas Pavlov</w:t>
      </w:r>
      <w:r w:rsidRPr="00A20812">
        <w:rPr>
          <w:rFonts w:ascii="Arial" w:hAnsi="Arial" w:cs="Arial"/>
          <w:sz w:val="24"/>
          <w:szCs w:val="24"/>
          <w:lang w:val="ru-RU"/>
        </w:rPr>
        <w:t xml:space="preserve">. </w:t>
      </w:r>
      <w:r>
        <w:rPr>
          <w:rFonts w:ascii="Arial" w:hAnsi="Arial" w:cs="Arial"/>
          <w:sz w:val="24"/>
          <w:szCs w:val="24"/>
        </w:rPr>
        <w:t xml:space="preserve">Intrapopulation variation of polyphenolic compounds with antioxidant potential in Bulgarian bilberry </w:t>
      </w:r>
      <w:r w:rsidRPr="00706781">
        <w:rPr>
          <w:rFonts w:ascii="Arial" w:hAnsi="Arial" w:cs="Arial"/>
          <w:sz w:val="24"/>
          <w:szCs w:val="24"/>
        </w:rPr>
        <w:t>(</w:t>
      </w:r>
      <w:r w:rsidRPr="00D5418E">
        <w:rPr>
          <w:rFonts w:ascii="Arial" w:hAnsi="Arial" w:cs="Arial"/>
          <w:i/>
          <w:sz w:val="24"/>
          <w:szCs w:val="24"/>
        </w:rPr>
        <w:t>Vaccinium myrtillus</w:t>
      </w:r>
      <w:r w:rsidRPr="00706781">
        <w:rPr>
          <w:rFonts w:ascii="Arial" w:hAnsi="Arial" w:cs="Arial"/>
          <w:sz w:val="24"/>
          <w:szCs w:val="24"/>
        </w:rPr>
        <w:t xml:space="preserve"> L.)</w:t>
      </w:r>
      <w:r>
        <w:rPr>
          <w:rFonts w:ascii="Arial" w:hAnsi="Arial" w:cs="Arial"/>
          <w:sz w:val="24"/>
          <w:szCs w:val="24"/>
        </w:rPr>
        <w:t xml:space="preserve">. </w:t>
      </w:r>
      <w:r w:rsidRPr="00A20812">
        <w:rPr>
          <w:rFonts w:ascii="Arial" w:hAnsi="Arial" w:cs="Arial"/>
          <w:sz w:val="24"/>
          <w:szCs w:val="24"/>
          <w:lang w:val="fr-FR"/>
        </w:rPr>
        <w:t xml:space="preserve">Comptes rendus de l'Académie bulgare des Sciences. 2020, in press. IF(2018) 0.321. </w:t>
      </w:r>
    </w:p>
    <w:p w:rsidR="003E4711" w:rsidRPr="00A20812" w:rsidRDefault="003E4711" w:rsidP="00960DF5">
      <w:pPr>
        <w:rPr>
          <w:rFonts w:ascii="Arial" w:hAnsi="Arial" w:cs="Arial"/>
          <w:sz w:val="24"/>
          <w:szCs w:val="24"/>
          <w:u w:val="single"/>
          <w:lang w:val="bg-BG"/>
        </w:rPr>
      </w:pPr>
      <w:r w:rsidRPr="00D5418E">
        <w:rPr>
          <w:rFonts w:ascii="Arial" w:hAnsi="Arial" w:cs="Arial"/>
          <w:sz w:val="24"/>
          <w:szCs w:val="24"/>
          <w:u w:val="single"/>
          <w:lang w:val="bg-BG"/>
        </w:rPr>
        <w:t>- в други издания</w:t>
      </w:r>
    </w:p>
    <w:p w:rsidR="003E4711" w:rsidRDefault="003E4711" w:rsidP="00960DF5">
      <w:pPr>
        <w:rPr>
          <w:rFonts w:ascii="Arial" w:hAnsi="Arial" w:cs="Arial"/>
          <w:sz w:val="24"/>
          <w:szCs w:val="24"/>
          <w:lang w:val="bg-BG"/>
        </w:rPr>
      </w:pPr>
      <w:r>
        <w:rPr>
          <w:rFonts w:ascii="Arial" w:hAnsi="Arial" w:cs="Arial"/>
          <w:sz w:val="24"/>
          <w:szCs w:val="24"/>
          <w:lang w:val="bg-BG"/>
        </w:rPr>
        <w:t xml:space="preserve">2. </w:t>
      </w:r>
      <w:r w:rsidRPr="00D5418E">
        <w:rPr>
          <w:rFonts w:ascii="Arial" w:hAnsi="Arial" w:cs="Arial"/>
          <w:sz w:val="24"/>
          <w:szCs w:val="24"/>
          <w:u w:val="single"/>
          <w:lang w:val="bg-BG"/>
        </w:rPr>
        <w:t>Radka Vrancheva</w:t>
      </w:r>
      <w:r w:rsidRPr="00D5418E">
        <w:rPr>
          <w:rFonts w:ascii="Arial" w:hAnsi="Arial" w:cs="Arial"/>
          <w:sz w:val="24"/>
          <w:szCs w:val="24"/>
          <w:lang w:val="bg-BG"/>
        </w:rPr>
        <w:t xml:space="preserve">, </w:t>
      </w:r>
      <w:r w:rsidRPr="00D5418E">
        <w:rPr>
          <w:rFonts w:ascii="Arial" w:hAnsi="Arial" w:cs="Arial"/>
          <w:sz w:val="24"/>
          <w:szCs w:val="24"/>
          <w:u w:val="single"/>
          <w:lang w:val="bg-BG"/>
        </w:rPr>
        <w:t>Ivan Ivanov</w:t>
      </w:r>
      <w:r w:rsidRPr="00D5418E">
        <w:rPr>
          <w:rFonts w:ascii="Arial" w:hAnsi="Arial" w:cs="Arial"/>
          <w:sz w:val="24"/>
          <w:szCs w:val="24"/>
          <w:lang w:val="bg-BG"/>
        </w:rPr>
        <w:t xml:space="preserve">, </w:t>
      </w:r>
      <w:r w:rsidRPr="00D5418E">
        <w:rPr>
          <w:rFonts w:ascii="Arial" w:hAnsi="Arial" w:cs="Arial"/>
          <w:sz w:val="24"/>
          <w:szCs w:val="24"/>
          <w:u w:val="single"/>
          <w:lang w:val="bg-BG"/>
        </w:rPr>
        <w:t>Ilian Badjakov</w:t>
      </w:r>
      <w:r w:rsidRPr="00D5418E">
        <w:rPr>
          <w:rFonts w:ascii="Arial" w:hAnsi="Arial" w:cs="Arial"/>
          <w:sz w:val="24"/>
          <w:szCs w:val="24"/>
          <w:lang w:val="bg-BG"/>
        </w:rPr>
        <w:t xml:space="preserve">, </w:t>
      </w:r>
      <w:r w:rsidRPr="00D5418E">
        <w:rPr>
          <w:rFonts w:ascii="Arial" w:hAnsi="Arial" w:cs="Arial"/>
          <w:sz w:val="24"/>
          <w:szCs w:val="24"/>
          <w:u w:val="single"/>
          <w:lang w:val="bg-BG"/>
        </w:rPr>
        <w:t>Ivayla Dincheva</w:t>
      </w:r>
      <w:r w:rsidRPr="00D5418E">
        <w:rPr>
          <w:rFonts w:ascii="Arial" w:hAnsi="Arial" w:cs="Arial"/>
          <w:sz w:val="24"/>
          <w:szCs w:val="24"/>
          <w:lang w:val="bg-BG"/>
        </w:rPr>
        <w:t xml:space="preserve">, </w:t>
      </w:r>
      <w:r w:rsidRPr="00D5418E">
        <w:rPr>
          <w:rFonts w:ascii="Arial" w:hAnsi="Arial" w:cs="Arial"/>
          <w:sz w:val="24"/>
          <w:szCs w:val="24"/>
          <w:u w:val="single"/>
          <w:lang w:val="bg-BG"/>
        </w:rPr>
        <w:t>Vasil Georgiev</w:t>
      </w:r>
      <w:r w:rsidRPr="00D5418E">
        <w:rPr>
          <w:rFonts w:ascii="Arial" w:hAnsi="Arial" w:cs="Arial"/>
          <w:sz w:val="24"/>
          <w:szCs w:val="24"/>
          <w:lang w:val="bg-BG"/>
        </w:rPr>
        <w:t xml:space="preserve">, </w:t>
      </w:r>
      <w:r w:rsidRPr="00D5418E">
        <w:rPr>
          <w:rFonts w:ascii="Arial" w:hAnsi="Arial" w:cs="Arial"/>
          <w:sz w:val="24"/>
          <w:szCs w:val="24"/>
          <w:u w:val="single"/>
          <w:lang w:val="bg-BG"/>
        </w:rPr>
        <w:t>Atanas Pavlov</w:t>
      </w:r>
      <w:r w:rsidRPr="00A20812">
        <w:rPr>
          <w:rFonts w:ascii="Arial" w:hAnsi="Arial" w:cs="Arial"/>
          <w:sz w:val="24"/>
          <w:szCs w:val="24"/>
          <w:u w:val="single"/>
          <w:lang w:val="bg-BG"/>
        </w:rPr>
        <w:t>.</w:t>
      </w:r>
      <w:r w:rsidRPr="00D5418E">
        <w:rPr>
          <w:rFonts w:ascii="Arial" w:hAnsi="Arial" w:cs="Arial"/>
          <w:sz w:val="24"/>
          <w:szCs w:val="24"/>
          <w:lang w:val="bg-BG"/>
        </w:rPr>
        <w:t xml:space="preserve"> Optimization of polyphenols extraction process with antioxidant properties from wild </w:t>
      </w:r>
      <w:r w:rsidRPr="00D5418E">
        <w:rPr>
          <w:rFonts w:ascii="Arial" w:hAnsi="Arial" w:cs="Arial"/>
          <w:i/>
          <w:sz w:val="24"/>
          <w:szCs w:val="24"/>
          <w:lang w:val="bg-BG"/>
        </w:rPr>
        <w:t>Vaccinium myrtillus</w:t>
      </w:r>
      <w:r w:rsidRPr="00D5418E">
        <w:rPr>
          <w:rFonts w:ascii="Arial" w:hAnsi="Arial" w:cs="Arial"/>
          <w:sz w:val="24"/>
          <w:szCs w:val="24"/>
          <w:lang w:val="bg-BG"/>
        </w:rPr>
        <w:t xml:space="preserve"> L. (bilberry) and </w:t>
      </w:r>
      <w:r w:rsidRPr="00D5418E">
        <w:rPr>
          <w:rFonts w:ascii="Arial" w:hAnsi="Arial" w:cs="Arial"/>
          <w:i/>
          <w:sz w:val="24"/>
          <w:szCs w:val="24"/>
          <w:lang w:val="bg-BG"/>
        </w:rPr>
        <w:t>Vaccinium vitis-idaea</w:t>
      </w:r>
      <w:r w:rsidRPr="00D5418E">
        <w:rPr>
          <w:rFonts w:ascii="Arial" w:hAnsi="Arial" w:cs="Arial"/>
          <w:sz w:val="24"/>
          <w:szCs w:val="24"/>
          <w:lang w:val="bg-BG"/>
        </w:rPr>
        <w:t xml:space="preserve"> L. (lingonberry) leaves. Food Science and Applied Biotechnology</w:t>
      </w:r>
      <w:r w:rsidRPr="00A20812">
        <w:rPr>
          <w:rFonts w:ascii="Arial" w:hAnsi="Arial" w:cs="Arial"/>
          <w:sz w:val="24"/>
          <w:szCs w:val="24"/>
          <w:lang w:val="bg-BG"/>
        </w:rPr>
        <w:t>.</w:t>
      </w:r>
      <w:r>
        <w:rPr>
          <w:rFonts w:ascii="Arial" w:hAnsi="Arial" w:cs="Arial"/>
          <w:sz w:val="24"/>
          <w:szCs w:val="24"/>
        </w:rPr>
        <w:t>in</w:t>
      </w:r>
      <w:r w:rsidRPr="00A20812">
        <w:rPr>
          <w:rFonts w:ascii="Arial" w:hAnsi="Arial" w:cs="Arial"/>
          <w:sz w:val="24"/>
          <w:szCs w:val="24"/>
          <w:lang w:val="bg-BG"/>
        </w:rPr>
        <w:t xml:space="preserve"> </w:t>
      </w:r>
      <w:r>
        <w:rPr>
          <w:rFonts w:ascii="Arial" w:hAnsi="Arial" w:cs="Arial"/>
          <w:sz w:val="24"/>
          <w:szCs w:val="24"/>
        </w:rPr>
        <w:t>press</w:t>
      </w:r>
      <w:r w:rsidRPr="00A20812">
        <w:rPr>
          <w:rFonts w:ascii="Arial" w:hAnsi="Arial" w:cs="Arial"/>
          <w:sz w:val="24"/>
          <w:szCs w:val="24"/>
          <w:lang w:val="bg-BG"/>
        </w:rPr>
        <w:t>.</w:t>
      </w:r>
      <w:r w:rsidRPr="00D5418E">
        <w:rPr>
          <w:rFonts w:ascii="Arial" w:hAnsi="Arial" w:cs="Arial"/>
          <w:sz w:val="24"/>
          <w:szCs w:val="24"/>
          <w:lang w:val="bg-BG"/>
        </w:rPr>
        <w:t xml:space="preserve"> 2020</w:t>
      </w:r>
      <w:r>
        <w:rPr>
          <w:rFonts w:ascii="Arial" w:hAnsi="Arial" w:cs="Arial"/>
          <w:sz w:val="24"/>
          <w:szCs w:val="24"/>
          <w:lang w:val="bg-BG"/>
        </w:rPr>
        <w:t xml:space="preserve"> </w:t>
      </w:r>
      <w:r w:rsidRPr="00D5418E">
        <w:rPr>
          <w:rFonts w:ascii="Arial" w:hAnsi="Arial" w:cs="Arial"/>
          <w:sz w:val="24"/>
          <w:szCs w:val="24"/>
          <w:lang w:val="bg-BG"/>
        </w:rPr>
        <w:t xml:space="preserve"> </w:t>
      </w:r>
    </w:p>
    <w:p w:rsidR="003E4711" w:rsidRPr="00A20812" w:rsidRDefault="003E4711" w:rsidP="00960DF5">
      <w:pPr>
        <w:rPr>
          <w:rFonts w:ascii="Arial" w:hAnsi="Arial" w:cs="Arial"/>
          <w:sz w:val="24"/>
          <w:szCs w:val="24"/>
          <w:u w:val="single"/>
          <w:lang w:val="bg-BG"/>
        </w:rPr>
      </w:pPr>
      <w:r w:rsidRPr="00D5418E">
        <w:rPr>
          <w:rFonts w:ascii="Arial" w:hAnsi="Arial" w:cs="Arial"/>
          <w:sz w:val="24"/>
          <w:szCs w:val="24"/>
          <w:u w:val="single"/>
          <w:lang w:val="bg-BG"/>
        </w:rPr>
        <w:lastRenderedPageBreak/>
        <w:t>- в монографии</w:t>
      </w:r>
    </w:p>
    <w:p w:rsidR="003E4711" w:rsidRDefault="003E4711" w:rsidP="00960DF5">
      <w:pPr>
        <w:rPr>
          <w:rFonts w:ascii="Arial" w:hAnsi="Arial" w:cs="Arial"/>
          <w:sz w:val="24"/>
          <w:szCs w:val="24"/>
        </w:rPr>
      </w:pPr>
      <w:r w:rsidRPr="00A20812">
        <w:rPr>
          <w:rFonts w:ascii="Arial" w:hAnsi="Arial" w:cs="Arial"/>
          <w:sz w:val="24"/>
          <w:szCs w:val="24"/>
          <w:lang w:val="bg-BG"/>
        </w:rPr>
        <w:t xml:space="preserve">3. </w:t>
      </w:r>
      <w:r w:rsidRPr="00D5418E">
        <w:rPr>
          <w:rFonts w:ascii="Arial" w:hAnsi="Arial" w:cs="Arial"/>
          <w:sz w:val="24"/>
          <w:szCs w:val="24"/>
          <w:u w:val="single"/>
        </w:rPr>
        <w:t>Ilian</w:t>
      </w:r>
      <w:r w:rsidRPr="00A20812">
        <w:rPr>
          <w:rFonts w:ascii="Arial" w:hAnsi="Arial" w:cs="Arial"/>
          <w:sz w:val="24"/>
          <w:szCs w:val="24"/>
          <w:u w:val="single"/>
          <w:lang w:val="bg-BG"/>
        </w:rPr>
        <w:t xml:space="preserve"> </w:t>
      </w:r>
      <w:r w:rsidRPr="00D5418E">
        <w:rPr>
          <w:rFonts w:ascii="Arial" w:hAnsi="Arial" w:cs="Arial"/>
          <w:sz w:val="24"/>
          <w:szCs w:val="24"/>
          <w:u w:val="single"/>
        </w:rPr>
        <w:t>Badjakov</w:t>
      </w:r>
      <w:r w:rsidRPr="00A20812">
        <w:rPr>
          <w:rFonts w:ascii="Arial" w:hAnsi="Arial" w:cs="Arial"/>
          <w:sz w:val="24"/>
          <w:szCs w:val="24"/>
          <w:lang w:val="bg-BG"/>
        </w:rPr>
        <w:t xml:space="preserve">, </w:t>
      </w:r>
      <w:r w:rsidRPr="00D5418E">
        <w:rPr>
          <w:rFonts w:ascii="Arial" w:hAnsi="Arial" w:cs="Arial"/>
          <w:sz w:val="24"/>
          <w:szCs w:val="24"/>
          <w:u w:val="single"/>
        </w:rPr>
        <w:t>Vasil</w:t>
      </w:r>
      <w:r w:rsidRPr="00A20812">
        <w:rPr>
          <w:rFonts w:ascii="Arial" w:hAnsi="Arial" w:cs="Arial"/>
          <w:sz w:val="24"/>
          <w:szCs w:val="24"/>
          <w:u w:val="single"/>
          <w:lang w:val="bg-BG"/>
        </w:rPr>
        <w:t xml:space="preserve"> </w:t>
      </w:r>
      <w:r w:rsidRPr="00D5418E">
        <w:rPr>
          <w:rFonts w:ascii="Arial" w:hAnsi="Arial" w:cs="Arial"/>
          <w:sz w:val="24"/>
          <w:szCs w:val="24"/>
          <w:u w:val="single"/>
        </w:rPr>
        <w:t>Georgiev</w:t>
      </w:r>
      <w:r w:rsidRPr="00A20812">
        <w:rPr>
          <w:rFonts w:ascii="Arial" w:hAnsi="Arial" w:cs="Arial"/>
          <w:sz w:val="24"/>
          <w:szCs w:val="24"/>
          <w:lang w:val="bg-BG"/>
        </w:rPr>
        <w:t xml:space="preserve">, </w:t>
      </w:r>
      <w:r w:rsidRPr="00D5418E">
        <w:rPr>
          <w:rFonts w:ascii="Arial" w:hAnsi="Arial" w:cs="Arial"/>
          <w:sz w:val="24"/>
          <w:szCs w:val="24"/>
          <w:u w:val="single"/>
        </w:rPr>
        <w:t>Maria</w:t>
      </w:r>
      <w:r w:rsidRPr="00A20812">
        <w:rPr>
          <w:rFonts w:ascii="Arial" w:hAnsi="Arial" w:cs="Arial"/>
          <w:sz w:val="24"/>
          <w:szCs w:val="24"/>
          <w:u w:val="single"/>
          <w:lang w:val="bg-BG"/>
        </w:rPr>
        <w:t xml:space="preserve"> </w:t>
      </w:r>
      <w:r w:rsidRPr="00D5418E">
        <w:rPr>
          <w:rFonts w:ascii="Arial" w:hAnsi="Arial" w:cs="Arial"/>
          <w:sz w:val="24"/>
          <w:szCs w:val="24"/>
          <w:u w:val="single"/>
        </w:rPr>
        <w:t>Georgieva</w:t>
      </w:r>
      <w:r w:rsidRPr="00A20812">
        <w:rPr>
          <w:rFonts w:ascii="Arial" w:hAnsi="Arial" w:cs="Arial"/>
          <w:sz w:val="24"/>
          <w:szCs w:val="24"/>
          <w:lang w:val="bg-BG"/>
        </w:rPr>
        <w:t xml:space="preserve">, </w:t>
      </w:r>
      <w:r w:rsidRPr="00D5418E">
        <w:rPr>
          <w:rFonts w:ascii="Arial" w:hAnsi="Arial" w:cs="Arial"/>
          <w:sz w:val="24"/>
          <w:szCs w:val="24"/>
          <w:u w:val="single"/>
        </w:rPr>
        <w:t>Ivayla</w:t>
      </w:r>
      <w:r w:rsidRPr="00A20812">
        <w:rPr>
          <w:rFonts w:ascii="Arial" w:hAnsi="Arial" w:cs="Arial"/>
          <w:sz w:val="24"/>
          <w:szCs w:val="24"/>
          <w:u w:val="single"/>
          <w:lang w:val="bg-BG"/>
        </w:rPr>
        <w:t xml:space="preserve"> </w:t>
      </w:r>
      <w:r w:rsidRPr="00D5418E">
        <w:rPr>
          <w:rFonts w:ascii="Arial" w:hAnsi="Arial" w:cs="Arial"/>
          <w:sz w:val="24"/>
          <w:szCs w:val="24"/>
          <w:u w:val="single"/>
        </w:rPr>
        <w:t>Dincheva</w:t>
      </w:r>
      <w:r w:rsidRPr="00A20812">
        <w:rPr>
          <w:rFonts w:ascii="Arial" w:hAnsi="Arial" w:cs="Arial"/>
          <w:sz w:val="24"/>
          <w:szCs w:val="24"/>
          <w:lang w:val="bg-BG"/>
        </w:rPr>
        <w:t xml:space="preserve">, </w:t>
      </w:r>
      <w:r w:rsidRPr="00D5418E">
        <w:rPr>
          <w:rFonts w:ascii="Arial" w:hAnsi="Arial" w:cs="Arial"/>
          <w:sz w:val="24"/>
          <w:szCs w:val="24"/>
          <w:u w:val="single"/>
        </w:rPr>
        <w:t>Radka</w:t>
      </w:r>
      <w:r w:rsidRPr="00A20812">
        <w:rPr>
          <w:rFonts w:ascii="Arial" w:hAnsi="Arial" w:cs="Arial"/>
          <w:sz w:val="24"/>
          <w:szCs w:val="24"/>
          <w:u w:val="single"/>
          <w:lang w:val="bg-BG"/>
        </w:rPr>
        <w:t xml:space="preserve"> </w:t>
      </w:r>
      <w:r w:rsidRPr="00D5418E">
        <w:rPr>
          <w:rFonts w:ascii="Arial" w:hAnsi="Arial" w:cs="Arial"/>
          <w:sz w:val="24"/>
          <w:szCs w:val="24"/>
          <w:u w:val="single"/>
        </w:rPr>
        <w:t>Vrancheva</w:t>
      </w:r>
      <w:r w:rsidRPr="00A20812">
        <w:rPr>
          <w:rFonts w:ascii="Arial" w:hAnsi="Arial" w:cs="Arial"/>
          <w:sz w:val="24"/>
          <w:szCs w:val="24"/>
          <w:lang w:val="bg-BG"/>
        </w:rPr>
        <w:t xml:space="preserve">, </w:t>
      </w:r>
      <w:r w:rsidRPr="00D5418E">
        <w:rPr>
          <w:rFonts w:ascii="Arial" w:hAnsi="Arial" w:cs="Arial"/>
          <w:sz w:val="24"/>
          <w:szCs w:val="24"/>
          <w:u w:val="single"/>
        </w:rPr>
        <w:t>Ivan</w:t>
      </w:r>
      <w:r w:rsidRPr="00A20812">
        <w:rPr>
          <w:rFonts w:ascii="Arial" w:hAnsi="Arial" w:cs="Arial"/>
          <w:sz w:val="24"/>
          <w:szCs w:val="24"/>
          <w:u w:val="single"/>
          <w:lang w:val="bg-BG"/>
        </w:rPr>
        <w:t xml:space="preserve"> </w:t>
      </w:r>
      <w:r w:rsidRPr="00D5418E">
        <w:rPr>
          <w:rFonts w:ascii="Arial" w:hAnsi="Arial" w:cs="Arial"/>
          <w:sz w:val="24"/>
          <w:szCs w:val="24"/>
          <w:u w:val="single"/>
        </w:rPr>
        <w:t>Ivanov</w:t>
      </w:r>
      <w:r w:rsidRPr="00A20812">
        <w:rPr>
          <w:rFonts w:ascii="Arial" w:hAnsi="Arial" w:cs="Arial"/>
          <w:sz w:val="24"/>
          <w:szCs w:val="24"/>
          <w:lang w:val="bg-BG"/>
        </w:rPr>
        <w:t xml:space="preserve">, </w:t>
      </w:r>
      <w:r w:rsidRPr="00D5418E">
        <w:rPr>
          <w:rFonts w:ascii="Arial" w:hAnsi="Arial" w:cs="Arial"/>
          <w:sz w:val="24"/>
          <w:szCs w:val="24"/>
          <w:u w:val="single"/>
        </w:rPr>
        <w:t>Diyan</w:t>
      </w:r>
      <w:r w:rsidRPr="00A20812">
        <w:rPr>
          <w:rFonts w:ascii="Arial" w:hAnsi="Arial" w:cs="Arial"/>
          <w:sz w:val="24"/>
          <w:szCs w:val="24"/>
          <w:u w:val="single"/>
          <w:lang w:val="bg-BG"/>
        </w:rPr>
        <w:t xml:space="preserve"> </w:t>
      </w:r>
      <w:r w:rsidRPr="00D5418E">
        <w:rPr>
          <w:rFonts w:ascii="Arial" w:hAnsi="Arial" w:cs="Arial"/>
          <w:sz w:val="24"/>
          <w:szCs w:val="24"/>
          <w:u w:val="single"/>
        </w:rPr>
        <w:t>Georgiev</w:t>
      </w:r>
      <w:r w:rsidRPr="00A20812">
        <w:rPr>
          <w:rFonts w:ascii="Arial" w:hAnsi="Arial" w:cs="Arial"/>
          <w:sz w:val="24"/>
          <w:szCs w:val="24"/>
          <w:lang w:val="bg-BG"/>
        </w:rPr>
        <w:t xml:space="preserve">, </w:t>
      </w:r>
      <w:r w:rsidRPr="00D5418E">
        <w:rPr>
          <w:rFonts w:ascii="Arial" w:hAnsi="Arial" w:cs="Arial"/>
          <w:sz w:val="24"/>
          <w:szCs w:val="24"/>
          <w:u w:val="single"/>
        </w:rPr>
        <w:t>Denitsa</w:t>
      </w:r>
      <w:r w:rsidRPr="00A20812">
        <w:rPr>
          <w:rFonts w:ascii="Arial" w:hAnsi="Arial" w:cs="Arial"/>
          <w:sz w:val="24"/>
          <w:szCs w:val="24"/>
          <w:u w:val="single"/>
          <w:lang w:val="bg-BG"/>
        </w:rPr>
        <w:t xml:space="preserve"> </w:t>
      </w:r>
      <w:r w:rsidRPr="00D5418E">
        <w:rPr>
          <w:rFonts w:ascii="Arial" w:hAnsi="Arial" w:cs="Arial"/>
          <w:sz w:val="24"/>
          <w:szCs w:val="24"/>
          <w:u w:val="single"/>
        </w:rPr>
        <w:t>Hristova</w:t>
      </w:r>
      <w:r w:rsidRPr="00A20812">
        <w:rPr>
          <w:rFonts w:ascii="Arial" w:hAnsi="Arial" w:cs="Arial"/>
          <w:sz w:val="24"/>
          <w:szCs w:val="24"/>
          <w:lang w:val="bg-BG"/>
        </w:rPr>
        <w:t xml:space="preserve">, </w:t>
      </w:r>
      <w:r w:rsidRPr="00D5418E">
        <w:rPr>
          <w:rFonts w:ascii="Arial" w:hAnsi="Arial" w:cs="Arial"/>
          <w:sz w:val="24"/>
          <w:szCs w:val="24"/>
          <w:u w:val="single"/>
        </w:rPr>
        <w:t>Violeta</w:t>
      </w:r>
      <w:r w:rsidRPr="00A20812">
        <w:rPr>
          <w:rFonts w:ascii="Arial" w:hAnsi="Arial" w:cs="Arial"/>
          <w:sz w:val="24"/>
          <w:szCs w:val="24"/>
          <w:u w:val="single"/>
          <w:lang w:val="bg-BG"/>
        </w:rPr>
        <w:t xml:space="preserve"> </w:t>
      </w:r>
      <w:r w:rsidRPr="00D5418E">
        <w:rPr>
          <w:rFonts w:ascii="Arial" w:hAnsi="Arial" w:cs="Arial"/>
          <w:sz w:val="24"/>
          <w:szCs w:val="24"/>
          <w:u w:val="single"/>
        </w:rPr>
        <w:t>Kondakova</w:t>
      </w:r>
      <w:r w:rsidRPr="00A20812">
        <w:rPr>
          <w:rFonts w:ascii="Arial" w:hAnsi="Arial" w:cs="Arial"/>
          <w:sz w:val="24"/>
          <w:szCs w:val="24"/>
          <w:lang w:val="bg-BG"/>
        </w:rPr>
        <w:t xml:space="preserve">, </w:t>
      </w:r>
      <w:r w:rsidRPr="00D5418E">
        <w:rPr>
          <w:rFonts w:ascii="Arial" w:hAnsi="Arial" w:cs="Arial"/>
          <w:sz w:val="24"/>
          <w:szCs w:val="24"/>
          <w:u w:val="single"/>
        </w:rPr>
        <w:t>Atanas</w:t>
      </w:r>
      <w:r w:rsidRPr="00A20812">
        <w:rPr>
          <w:rFonts w:ascii="Arial" w:hAnsi="Arial" w:cs="Arial"/>
          <w:sz w:val="24"/>
          <w:szCs w:val="24"/>
          <w:u w:val="single"/>
          <w:lang w:val="bg-BG"/>
        </w:rPr>
        <w:t xml:space="preserve"> </w:t>
      </w:r>
      <w:r w:rsidRPr="00D5418E">
        <w:rPr>
          <w:rFonts w:ascii="Arial" w:hAnsi="Arial" w:cs="Arial"/>
          <w:sz w:val="24"/>
          <w:szCs w:val="24"/>
          <w:u w:val="single"/>
        </w:rPr>
        <w:t>Pavlov</w:t>
      </w:r>
      <w:r w:rsidRPr="00A20812">
        <w:rPr>
          <w:rFonts w:ascii="Arial" w:hAnsi="Arial" w:cs="Arial"/>
          <w:sz w:val="24"/>
          <w:szCs w:val="24"/>
          <w:lang w:val="bg-BG"/>
        </w:rPr>
        <w:t xml:space="preserve">. </w:t>
      </w:r>
      <w:r w:rsidRPr="00D5418E">
        <w:rPr>
          <w:rFonts w:ascii="Arial" w:hAnsi="Arial" w:cs="Arial"/>
          <w:sz w:val="24"/>
          <w:szCs w:val="24"/>
        </w:rPr>
        <w:t>Bioreactor Technology for In Vitro Berry Plant Cultivation. In: Ramawat K., Ekiert H., Goyal S. (eds) Plant Cell and Tissue Differentiation and Secondary Metabolites. Reference Series in Phytochemistry. Springer, Cham</w:t>
      </w:r>
      <w:r>
        <w:rPr>
          <w:rFonts w:ascii="Arial" w:hAnsi="Arial" w:cs="Arial"/>
          <w:sz w:val="24"/>
          <w:szCs w:val="24"/>
        </w:rPr>
        <w:t xml:space="preserve">. 2020. </w:t>
      </w:r>
      <w:r w:rsidRPr="00D5418E">
        <w:rPr>
          <w:rFonts w:ascii="Arial" w:hAnsi="Arial" w:cs="Arial"/>
          <w:sz w:val="24"/>
          <w:szCs w:val="24"/>
        </w:rPr>
        <w:t>Online ISBN</w:t>
      </w:r>
      <w:r>
        <w:rPr>
          <w:rFonts w:ascii="Arial" w:hAnsi="Arial" w:cs="Arial"/>
          <w:sz w:val="24"/>
          <w:szCs w:val="24"/>
        </w:rPr>
        <w:t xml:space="preserve"> </w:t>
      </w:r>
      <w:r w:rsidRPr="00D5418E">
        <w:rPr>
          <w:rFonts w:ascii="Arial" w:hAnsi="Arial" w:cs="Arial"/>
          <w:sz w:val="24"/>
          <w:szCs w:val="24"/>
        </w:rPr>
        <w:t>978-3-030-11253-0</w:t>
      </w:r>
      <w:r>
        <w:rPr>
          <w:rFonts w:ascii="Arial" w:hAnsi="Arial" w:cs="Arial"/>
          <w:sz w:val="24"/>
          <w:szCs w:val="24"/>
        </w:rPr>
        <w:t xml:space="preserve">. </w:t>
      </w:r>
      <w:hyperlink r:id="rId6" w:history="1">
        <w:r w:rsidRPr="008C28E8">
          <w:rPr>
            <w:rStyle w:val="a7"/>
            <w:rFonts w:ascii="Arial" w:hAnsi="Arial" w:cs="Arial"/>
            <w:sz w:val="24"/>
            <w:szCs w:val="24"/>
          </w:rPr>
          <w:t>https://link.springer.com/referenceworkentry/10.1007%2F978-3-030-11253-0_18-1</w:t>
        </w:r>
      </w:hyperlink>
    </w:p>
    <w:p w:rsidR="003E4711" w:rsidRDefault="003E4711" w:rsidP="00960DF5">
      <w:pPr>
        <w:rPr>
          <w:rFonts w:ascii="Arial" w:hAnsi="Arial" w:cs="Arial"/>
          <w:b/>
          <w:sz w:val="24"/>
          <w:szCs w:val="24"/>
          <w:lang w:val="bg-BG"/>
        </w:rPr>
      </w:pPr>
      <w:r w:rsidRPr="00A20812">
        <w:rPr>
          <w:rFonts w:ascii="Arial" w:hAnsi="Arial" w:cs="Arial"/>
          <w:b/>
          <w:sz w:val="24"/>
          <w:szCs w:val="24"/>
          <w:lang w:val="ru-RU"/>
        </w:rPr>
        <w:t xml:space="preserve">Участия в научни форуми, на които са представени резултати от проекта. </w:t>
      </w:r>
    </w:p>
    <w:p w:rsidR="003E4711" w:rsidRPr="0070378A" w:rsidRDefault="003E4711" w:rsidP="00960DF5">
      <w:pPr>
        <w:pStyle w:val="a3"/>
        <w:numPr>
          <w:ilvl w:val="0"/>
          <w:numId w:val="3"/>
        </w:numPr>
        <w:jc w:val="both"/>
        <w:rPr>
          <w:rFonts w:ascii="Arial" w:hAnsi="Arial" w:cs="Arial"/>
          <w:sz w:val="24"/>
          <w:szCs w:val="24"/>
          <w:lang w:val="bg-BG"/>
        </w:rPr>
      </w:pPr>
      <w:r w:rsidRPr="0070378A">
        <w:rPr>
          <w:rFonts w:ascii="Arial" w:hAnsi="Arial" w:cs="Arial"/>
          <w:sz w:val="24"/>
          <w:szCs w:val="24"/>
          <w:u w:val="single"/>
          <w:lang w:val="bg-BG"/>
        </w:rPr>
        <w:t>Radka Vrancheva</w:t>
      </w:r>
      <w:r w:rsidRPr="00D5418E">
        <w:rPr>
          <w:rFonts w:ascii="Arial" w:hAnsi="Arial" w:cs="Arial"/>
          <w:sz w:val="24"/>
          <w:szCs w:val="24"/>
          <w:lang w:val="bg-BG"/>
        </w:rPr>
        <w:t xml:space="preserve">, </w:t>
      </w:r>
      <w:r w:rsidRPr="0070378A">
        <w:rPr>
          <w:rFonts w:ascii="Arial" w:hAnsi="Arial" w:cs="Arial"/>
          <w:sz w:val="24"/>
          <w:szCs w:val="24"/>
          <w:u w:val="single"/>
          <w:lang w:val="bg-BG"/>
        </w:rPr>
        <w:t>Ivan Ivanov</w:t>
      </w:r>
      <w:r w:rsidRPr="00D5418E">
        <w:rPr>
          <w:rFonts w:ascii="Arial" w:hAnsi="Arial" w:cs="Arial"/>
          <w:sz w:val="24"/>
          <w:szCs w:val="24"/>
          <w:lang w:val="bg-BG"/>
        </w:rPr>
        <w:t xml:space="preserve">, </w:t>
      </w:r>
      <w:r w:rsidRPr="0070378A">
        <w:rPr>
          <w:rFonts w:ascii="Arial" w:hAnsi="Arial" w:cs="Arial"/>
          <w:sz w:val="24"/>
          <w:szCs w:val="24"/>
          <w:u w:val="single"/>
          <w:lang w:val="bg-BG"/>
        </w:rPr>
        <w:t>Ilian Badjakov</w:t>
      </w:r>
      <w:r w:rsidRPr="00D5418E">
        <w:rPr>
          <w:rFonts w:ascii="Arial" w:hAnsi="Arial" w:cs="Arial"/>
          <w:sz w:val="24"/>
          <w:szCs w:val="24"/>
          <w:lang w:val="bg-BG"/>
        </w:rPr>
        <w:t xml:space="preserve">, </w:t>
      </w:r>
      <w:r w:rsidRPr="0070378A">
        <w:rPr>
          <w:rFonts w:ascii="Arial" w:hAnsi="Arial" w:cs="Arial"/>
          <w:sz w:val="24"/>
          <w:szCs w:val="24"/>
          <w:u w:val="single"/>
          <w:lang w:val="bg-BG"/>
        </w:rPr>
        <w:t>Ivayla Dincheva</w:t>
      </w:r>
      <w:r w:rsidRPr="00D5418E">
        <w:rPr>
          <w:rFonts w:ascii="Arial" w:hAnsi="Arial" w:cs="Arial"/>
          <w:sz w:val="24"/>
          <w:szCs w:val="24"/>
          <w:lang w:val="bg-BG"/>
        </w:rPr>
        <w:t xml:space="preserve">, </w:t>
      </w:r>
      <w:r w:rsidRPr="0070378A">
        <w:rPr>
          <w:rFonts w:ascii="Arial" w:hAnsi="Arial" w:cs="Arial"/>
          <w:sz w:val="24"/>
          <w:szCs w:val="24"/>
          <w:u w:val="single"/>
          <w:lang w:val="bg-BG"/>
        </w:rPr>
        <w:t>Vasil Georgiev</w:t>
      </w:r>
      <w:r w:rsidRPr="00D5418E">
        <w:rPr>
          <w:rFonts w:ascii="Arial" w:hAnsi="Arial" w:cs="Arial"/>
          <w:sz w:val="24"/>
          <w:szCs w:val="24"/>
          <w:lang w:val="bg-BG"/>
        </w:rPr>
        <w:t xml:space="preserve">, </w:t>
      </w:r>
      <w:r w:rsidRPr="0070378A">
        <w:rPr>
          <w:rFonts w:ascii="Arial" w:hAnsi="Arial" w:cs="Arial"/>
          <w:sz w:val="24"/>
          <w:szCs w:val="24"/>
          <w:u w:val="single"/>
          <w:lang w:val="bg-BG"/>
        </w:rPr>
        <w:t>Atanas Pavlov</w:t>
      </w:r>
      <w:r w:rsidRPr="00A20812">
        <w:rPr>
          <w:rFonts w:ascii="Arial" w:hAnsi="Arial" w:cs="Arial"/>
          <w:sz w:val="24"/>
          <w:szCs w:val="24"/>
          <w:lang w:val="bg-BG"/>
        </w:rPr>
        <w:t>.</w:t>
      </w:r>
      <w:r w:rsidRPr="00D5418E">
        <w:rPr>
          <w:rFonts w:ascii="Arial" w:hAnsi="Arial" w:cs="Arial"/>
          <w:sz w:val="24"/>
          <w:szCs w:val="24"/>
          <w:lang w:val="bg-BG"/>
        </w:rPr>
        <w:t xml:space="preserve"> Optimization of polyphenols extraction process with antioxidant properties from wild bilberry and lingonberry leaves. 66-th Scientivic Conference with International Participation “Food Science, Engineering and Technology” - 2019, October 11-12, 2019, UFT, Plovdiv, Bulgaria</w:t>
      </w:r>
      <w:r>
        <w:rPr>
          <w:rFonts w:ascii="Arial" w:hAnsi="Arial" w:cs="Arial"/>
          <w:sz w:val="24"/>
          <w:szCs w:val="24"/>
        </w:rPr>
        <w:t>.</w:t>
      </w:r>
    </w:p>
    <w:p w:rsidR="003E4711" w:rsidRPr="00F13F4F" w:rsidRDefault="003E4711" w:rsidP="00960DF5">
      <w:pPr>
        <w:pStyle w:val="a3"/>
        <w:numPr>
          <w:ilvl w:val="0"/>
          <w:numId w:val="3"/>
        </w:numPr>
        <w:jc w:val="both"/>
        <w:rPr>
          <w:rFonts w:ascii="Arial" w:hAnsi="Arial" w:cs="Arial"/>
          <w:sz w:val="24"/>
          <w:szCs w:val="24"/>
          <w:lang w:val="bg-BG"/>
        </w:rPr>
      </w:pPr>
      <w:r w:rsidRPr="0070378A">
        <w:rPr>
          <w:rFonts w:ascii="Arial" w:hAnsi="Arial" w:cs="Arial"/>
          <w:sz w:val="24"/>
          <w:szCs w:val="24"/>
          <w:u w:val="single"/>
          <w:lang w:val="bg-BG"/>
        </w:rPr>
        <w:t>Ivan Ivanov</w:t>
      </w:r>
      <w:r w:rsidRPr="0070378A">
        <w:rPr>
          <w:rFonts w:ascii="Arial" w:hAnsi="Arial" w:cs="Arial"/>
          <w:sz w:val="24"/>
          <w:szCs w:val="24"/>
          <w:lang w:val="bg-BG"/>
        </w:rPr>
        <w:t xml:space="preserve">, </w:t>
      </w:r>
      <w:r w:rsidRPr="0070378A">
        <w:rPr>
          <w:rFonts w:ascii="Arial" w:hAnsi="Arial" w:cs="Arial"/>
          <w:sz w:val="24"/>
          <w:szCs w:val="24"/>
          <w:u w:val="single"/>
          <w:lang w:val="bg-BG"/>
        </w:rPr>
        <w:t>Radka Vrancheva</w:t>
      </w:r>
      <w:r w:rsidRPr="0070378A">
        <w:rPr>
          <w:rFonts w:ascii="Arial" w:hAnsi="Arial" w:cs="Arial"/>
          <w:sz w:val="24"/>
          <w:szCs w:val="24"/>
          <w:lang w:val="bg-BG"/>
        </w:rPr>
        <w:t xml:space="preserve">, </w:t>
      </w:r>
      <w:r w:rsidRPr="0070378A">
        <w:rPr>
          <w:rFonts w:ascii="Arial" w:hAnsi="Arial" w:cs="Arial"/>
          <w:sz w:val="24"/>
          <w:szCs w:val="24"/>
          <w:u w:val="single"/>
          <w:lang w:val="bg-BG"/>
        </w:rPr>
        <w:t>Ilian Badjakov</w:t>
      </w:r>
      <w:r w:rsidRPr="0070378A">
        <w:rPr>
          <w:rFonts w:ascii="Arial" w:hAnsi="Arial" w:cs="Arial"/>
          <w:sz w:val="24"/>
          <w:szCs w:val="24"/>
          <w:lang w:val="bg-BG"/>
        </w:rPr>
        <w:t xml:space="preserve">, </w:t>
      </w:r>
      <w:r w:rsidRPr="0070378A">
        <w:rPr>
          <w:rFonts w:ascii="Arial" w:hAnsi="Arial" w:cs="Arial"/>
          <w:sz w:val="24"/>
          <w:szCs w:val="24"/>
          <w:u w:val="single"/>
          <w:lang w:val="bg-BG"/>
        </w:rPr>
        <w:t>Ivayla Dincheva</w:t>
      </w:r>
      <w:r w:rsidRPr="0070378A">
        <w:rPr>
          <w:rFonts w:ascii="Arial" w:hAnsi="Arial" w:cs="Arial"/>
          <w:sz w:val="24"/>
          <w:szCs w:val="24"/>
          <w:lang w:val="bg-BG"/>
        </w:rPr>
        <w:t xml:space="preserve">, </w:t>
      </w:r>
      <w:r w:rsidRPr="0070378A">
        <w:rPr>
          <w:rFonts w:ascii="Arial" w:hAnsi="Arial" w:cs="Arial"/>
          <w:sz w:val="24"/>
          <w:szCs w:val="24"/>
          <w:u w:val="single"/>
          <w:lang w:val="bg-BG"/>
        </w:rPr>
        <w:t>Vasil Georgiev</w:t>
      </w:r>
      <w:r w:rsidRPr="0070378A">
        <w:rPr>
          <w:rFonts w:ascii="Arial" w:hAnsi="Arial" w:cs="Arial"/>
          <w:sz w:val="24"/>
          <w:szCs w:val="24"/>
          <w:lang w:val="bg-BG"/>
        </w:rPr>
        <w:t xml:space="preserve">, </w:t>
      </w:r>
      <w:r w:rsidRPr="0070378A">
        <w:rPr>
          <w:rFonts w:ascii="Arial" w:hAnsi="Arial" w:cs="Arial"/>
          <w:sz w:val="24"/>
          <w:szCs w:val="24"/>
          <w:u w:val="single"/>
          <w:lang w:val="bg-BG"/>
        </w:rPr>
        <w:t>Atanas Pavlov</w:t>
      </w:r>
      <w:r w:rsidRPr="00A20812">
        <w:rPr>
          <w:rFonts w:ascii="Arial" w:hAnsi="Arial" w:cs="Arial"/>
          <w:sz w:val="24"/>
          <w:szCs w:val="24"/>
          <w:lang w:val="bg-BG"/>
        </w:rPr>
        <w:t>.</w:t>
      </w:r>
      <w:r w:rsidRPr="0070378A">
        <w:rPr>
          <w:rFonts w:ascii="Arial" w:hAnsi="Arial" w:cs="Arial"/>
          <w:sz w:val="24"/>
          <w:szCs w:val="24"/>
          <w:lang w:val="bg-BG"/>
        </w:rPr>
        <w:t xml:space="preserve"> Intrаpopulation variations of polyphenols compounds with antioxidants potentials of bulgarian wild growing populations from bilberry (Vaccinium myrtillus L.) and lingonberry (Vaccinium vitis-idaea L.) 3-rd International Conference on Bio-antioxidants (BIO-ANTIOXIDANTS 2019), 17–21 September 2019, Nessebar, Bulgaria</w:t>
      </w:r>
      <w:r>
        <w:rPr>
          <w:rFonts w:ascii="Arial" w:hAnsi="Arial" w:cs="Arial"/>
          <w:sz w:val="24"/>
          <w:szCs w:val="24"/>
        </w:rPr>
        <w:t>.</w:t>
      </w:r>
    </w:p>
    <w:p w:rsidR="003E4711" w:rsidRDefault="003E4711" w:rsidP="00960DF5">
      <w:pPr>
        <w:pStyle w:val="a3"/>
        <w:numPr>
          <w:ilvl w:val="0"/>
          <w:numId w:val="3"/>
        </w:numPr>
        <w:jc w:val="both"/>
        <w:rPr>
          <w:rFonts w:ascii="Arial" w:hAnsi="Arial" w:cs="Arial"/>
          <w:sz w:val="24"/>
          <w:szCs w:val="24"/>
          <w:lang w:val="bg-BG"/>
        </w:rPr>
      </w:pPr>
      <w:r w:rsidRPr="00F13F4F">
        <w:rPr>
          <w:rFonts w:ascii="Arial" w:hAnsi="Arial" w:cs="Arial"/>
          <w:sz w:val="24"/>
          <w:szCs w:val="24"/>
          <w:u w:val="single"/>
          <w:lang w:val="bg-BG"/>
        </w:rPr>
        <w:t>Иван Иванов</w:t>
      </w:r>
      <w:r w:rsidRPr="00F13F4F">
        <w:rPr>
          <w:rFonts w:ascii="Arial" w:hAnsi="Arial" w:cs="Arial"/>
          <w:sz w:val="24"/>
          <w:szCs w:val="24"/>
          <w:lang w:val="bg-BG"/>
        </w:rPr>
        <w:t xml:space="preserve">, </w:t>
      </w:r>
      <w:r w:rsidRPr="00F13F4F">
        <w:rPr>
          <w:rFonts w:ascii="Arial" w:hAnsi="Arial" w:cs="Arial"/>
          <w:sz w:val="24"/>
          <w:szCs w:val="24"/>
          <w:u w:val="single"/>
          <w:lang w:val="bg-BG"/>
        </w:rPr>
        <w:t>Радка Вранчева</w:t>
      </w:r>
      <w:r w:rsidRPr="00F13F4F">
        <w:rPr>
          <w:rFonts w:ascii="Arial" w:hAnsi="Arial" w:cs="Arial"/>
          <w:sz w:val="24"/>
          <w:szCs w:val="24"/>
          <w:lang w:val="bg-BG"/>
        </w:rPr>
        <w:t xml:space="preserve">, </w:t>
      </w:r>
      <w:r w:rsidRPr="00F13F4F">
        <w:rPr>
          <w:rFonts w:ascii="Arial" w:hAnsi="Arial" w:cs="Arial"/>
          <w:sz w:val="24"/>
          <w:szCs w:val="24"/>
          <w:u w:val="single"/>
          <w:lang w:val="bg-BG"/>
        </w:rPr>
        <w:t>Васил Георгиев</w:t>
      </w:r>
      <w:r w:rsidRPr="00F13F4F">
        <w:rPr>
          <w:rFonts w:ascii="Arial" w:hAnsi="Arial" w:cs="Arial"/>
          <w:sz w:val="24"/>
          <w:szCs w:val="24"/>
          <w:lang w:val="bg-BG"/>
        </w:rPr>
        <w:t xml:space="preserve">, </w:t>
      </w:r>
      <w:r w:rsidRPr="00F13F4F">
        <w:rPr>
          <w:rFonts w:ascii="Arial" w:hAnsi="Arial" w:cs="Arial"/>
          <w:sz w:val="24"/>
          <w:szCs w:val="24"/>
          <w:u w:val="single"/>
          <w:lang w:val="bg-BG"/>
        </w:rPr>
        <w:t>Атанас Павлов</w:t>
      </w:r>
      <w:r w:rsidRPr="00A20812">
        <w:rPr>
          <w:rFonts w:ascii="Arial" w:hAnsi="Arial" w:cs="Arial"/>
          <w:sz w:val="24"/>
          <w:szCs w:val="24"/>
          <w:lang w:val="ru-RU"/>
        </w:rPr>
        <w:t>.</w:t>
      </w:r>
      <w:r w:rsidRPr="00F13F4F">
        <w:rPr>
          <w:rFonts w:ascii="Arial" w:hAnsi="Arial" w:cs="Arial"/>
          <w:sz w:val="24"/>
          <w:szCs w:val="24"/>
          <w:lang w:val="bg-BG"/>
        </w:rPr>
        <w:t xml:space="preserve"> Биологчно активни вещества от листа на дива червена и черна боровинка. Дванадесета национална научно-практическа конференция с международно участие “Иноваци</w:t>
      </w:r>
      <w:r>
        <w:rPr>
          <w:rFonts w:ascii="Arial" w:hAnsi="Arial" w:cs="Arial"/>
          <w:sz w:val="24"/>
          <w:szCs w:val="24"/>
          <w:lang w:val="bg-BG"/>
        </w:rPr>
        <w:t>и</w:t>
      </w:r>
      <w:r w:rsidRPr="00F13F4F">
        <w:rPr>
          <w:rFonts w:ascii="Arial" w:hAnsi="Arial" w:cs="Arial"/>
          <w:sz w:val="24"/>
          <w:szCs w:val="24"/>
          <w:lang w:val="bg-BG"/>
        </w:rPr>
        <w:t xml:space="preserve"> в Хранително-Вкусовата промишленост – проблеми и</w:t>
      </w:r>
      <w:r>
        <w:rPr>
          <w:rFonts w:ascii="Arial" w:hAnsi="Arial" w:cs="Arial"/>
          <w:sz w:val="24"/>
          <w:szCs w:val="24"/>
          <w:lang w:val="bg-BG"/>
        </w:rPr>
        <w:t xml:space="preserve"> </w:t>
      </w:r>
      <w:r w:rsidRPr="00F13F4F">
        <w:rPr>
          <w:rFonts w:ascii="Arial" w:hAnsi="Arial" w:cs="Arial"/>
          <w:sz w:val="24"/>
          <w:szCs w:val="24"/>
          <w:lang w:val="bg-BG"/>
        </w:rPr>
        <w:t>перспективи”, 30 Октомври 2019, УХТ, Пловдив</w:t>
      </w:r>
      <w:r w:rsidRPr="00A20812">
        <w:rPr>
          <w:rFonts w:ascii="Arial" w:hAnsi="Arial" w:cs="Arial"/>
          <w:sz w:val="24"/>
          <w:szCs w:val="24"/>
          <w:lang w:val="ru-RU"/>
        </w:rPr>
        <w:t>.</w:t>
      </w:r>
      <w:r w:rsidRPr="00F13F4F">
        <w:rPr>
          <w:rFonts w:ascii="Arial" w:hAnsi="Arial" w:cs="Arial"/>
          <w:sz w:val="24"/>
          <w:szCs w:val="24"/>
          <w:lang w:val="bg-BG"/>
        </w:rPr>
        <w:t xml:space="preserve"> </w:t>
      </w:r>
    </w:p>
    <w:p w:rsidR="003E4711" w:rsidRDefault="003E4711" w:rsidP="00960DF5">
      <w:pPr>
        <w:pStyle w:val="a3"/>
        <w:spacing w:after="0"/>
        <w:ind w:left="641"/>
        <w:jc w:val="both"/>
        <w:rPr>
          <w:rFonts w:ascii="Arial" w:hAnsi="Arial" w:cs="Arial"/>
          <w:sz w:val="24"/>
          <w:szCs w:val="24"/>
          <w:lang w:val="bg-BG"/>
        </w:rPr>
      </w:pPr>
    </w:p>
    <w:p w:rsidR="003E4711" w:rsidRPr="00A20812" w:rsidRDefault="003E4711">
      <w:pPr>
        <w:rPr>
          <w:lang w:val="ru-RU"/>
        </w:rPr>
      </w:pPr>
    </w:p>
    <w:sectPr w:rsidR="003E4711" w:rsidRPr="00A20812" w:rsidSect="00090A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628FB"/>
    <w:multiLevelType w:val="hybridMultilevel"/>
    <w:tmpl w:val="87DA3212"/>
    <w:lvl w:ilvl="0" w:tplc="404898A6">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9461A02"/>
    <w:multiLevelType w:val="hybridMultilevel"/>
    <w:tmpl w:val="F0DCC0FA"/>
    <w:lvl w:ilvl="0" w:tplc="0402000F">
      <w:start w:val="1"/>
      <w:numFmt w:val="decimal"/>
      <w:lvlText w:val="%1."/>
      <w:lvlJc w:val="left"/>
      <w:pPr>
        <w:ind w:left="1080" w:hanging="360"/>
      </w:pPr>
      <w:rPr>
        <w:rFonts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8391C32"/>
    <w:multiLevelType w:val="hybridMultilevel"/>
    <w:tmpl w:val="D250C72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A8E0FA2"/>
    <w:multiLevelType w:val="hybridMultilevel"/>
    <w:tmpl w:val="CB4A59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9AC"/>
    <w:rsid w:val="00090ADA"/>
    <w:rsid w:val="0029533F"/>
    <w:rsid w:val="002E3987"/>
    <w:rsid w:val="00311C39"/>
    <w:rsid w:val="003E4711"/>
    <w:rsid w:val="0042782F"/>
    <w:rsid w:val="00472DF9"/>
    <w:rsid w:val="00475CE8"/>
    <w:rsid w:val="005332EA"/>
    <w:rsid w:val="0070378A"/>
    <w:rsid w:val="00706781"/>
    <w:rsid w:val="00715768"/>
    <w:rsid w:val="00785272"/>
    <w:rsid w:val="008230B8"/>
    <w:rsid w:val="008879F2"/>
    <w:rsid w:val="008C28E8"/>
    <w:rsid w:val="00960DF5"/>
    <w:rsid w:val="009D545D"/>
    <w:rsid w:val="00A20812"/>
    <w:rsid w:val="00AB7029"/>
    <w:rsid w:val="00B265E8"/>
    <w:rsid w:val="00BD31CF"/>
    <w:rsid w:val="00D43DA4"/>
    <w:rsid w:val="00D5418E"/>
    <w:rsid w:val="00E039AC"/>
    <w:rsid w:val="00F13F4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DF5"/>
    <w:pPr>
      <w:spacing w:after="200" w:line="276" w:lineRule="auto"/>
    </w:pPr>
    <w:rPr>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60DF5"/>
    <w:pPr>
      <w:ind w:left="720"/>
      <w:contextualSpacing/>
    </w:pPr>
  </w:style>
  <w:style w:type="character" w:styleId="a4">
    <w:name w:val="annotation reference"/>
    <w:basedOn w:val="a0"/>
    <w:uiPriority w:val="99"/>
    <w:semiHidden/>
    <w:rsid w:val="00960DF5"/>
    <w:rPr>
      <w:rFonts w:cs="Times New Roman"/>
      <w:sz w:val="16"/>
      <w:szCs w:val="16"/>
    </w:rPr>
  </w:style>
  <w:style w:type="paragraph" w:styleId="a5">
    <w:name w:val="annotation text"/>
    <w:basedOn w:val="a"/>
    <w:link w:val="a6"/>
    <w:uiPriority w:val="99"/>
    <w:semiHidden/>
    <w:rsid w:val="00960DF5"/>
    <w:pPr>
      <w:spacing w:line="240" w:lineRule="auto"/>
    </w:pPr>
    <w:rPr>
      <w:sz w:val="20"/>
      <w:szCs w:val="20"/>
    </w:rPr>
  </w:style>
  <w:style w:type="character" w:customStyle="1" w:styleId="a6">
    <w:name w:val="Текст на коментар Знак"/>
    <w:basedOn w:val="a0"/>
    <w:link w:val="a5"/>
    <w:uiPriority w:val="99"/>
    <w:semiHidden/>
    <w:locked/>
    <w:rsid w:val="00960DF5"/>
    <w:rPr>
      <w:rFonts w:cs="Times New Roman"/>
      <w:sz w:val="20"/>
      <w:szCs w:val="20"/>
      <w:lang w:val="en-US"/>
    </w:rPr>
  </w:style>
  <w:style w:type="character" w:styleId="a7">
    <w:name w:val="Hyperlink"/>
    <w:basedOn w:val="a0"/>
    <w:uiPriority w:val="99"/>
    <w:rsid w:val="00960DF5"/>
    <w:rPr>
      <w:rFonts w:cs="Times New Roman"/>
      <w:color w:val="0563C1"/>
      <w:u w:val="single"/>
    </w:rPr>
  </w:style>
  <w:style w:type="paragraph" w:styleId="a8">
    <w:name w:val="Balloon Text"/>
    <w:basedOn w:val="a"/>
    <w:link w:val="a9"/>
    <w:uiPriority w:val="99"/>
    <w:semiHidden/>
    <w:rsid w:val="00960DF5"/>
    <w:pPr>
      <w:spacing w:after="0" w:line="240" w:lineRule="auto"/>
    </w:pPr>
    <w:rPr>
      <w:rFonts w:ascii="Segoe UI" w:hAnsi="Segoe UI" w:cs="Segoe UI"/>
      <w:sz w:val="18"/>
      <w:szCs w:val="18"/>
    </w:rPr>
  </w:style>
  <w:style w:type="character" w:customStyle="1" w:styleId="a9">
    <w:name w:val="Изнесен текст Знак"/>
    <w:basedOn w:val="a0"/>
    <w:link w:val="a8"/>
    <w:uiPriority w:val="99"/>
    <w:semiHidden/>
    <w:locked/>
    <w:rsid w:val="00960DF5"/>
    <w:rPr>
      <w:rFonts w:ascii="Segoe UI" w:hAnsi="Segoe UI" w:cs="Segoe UI"/>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DF5"/>
    <w:pPr>
      <w:spacing w:after="200" w:line="276" w:lineRule="auto"/>
    </w:pPr>
    <w:rPr>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60DF5"/>
    <w:pPr>
      <w:ind w:left="720"/>
      <w:contextualSpacing/>
    </w:pPr>
  </w:style>
  <w:style w:type="character" w:styleId="a4">
    <w:name w:val="annotation reference"/>
    <w:basedOn w:val="a0"/>
    <w:uiPriority w:val="99"/>
    <w:semiHidden/>
    <w:rsid w:val="00960DF5"/>
    <w:rPr>
      <w:rFonts w:cs="Times New Roman"/>
      <w:sz w:val="16"/>
      <w:szCs w:val="16"/>
    </w:rPr>
  </w:style>
  <w:style w:type="paragraph" w:styleId="a5">
    <w:name w:val="annotation text"/>
    <w:basedOn w:val="a"/>
    <w:link w:val="a6"/>
    <w:uiPriority w:val="99"/>
    <w:semiHidden/>
    <w:rsid w:val="00960DF5"/>
    <w:pPr>
      <w:spacing w:line="240" w:lineRule="auto"/>
    </w:pPr>
    <w:rPr>
      <w:sz w:val="20"/>
      <w:szCs w:val="20"/>
    </w:rPr>
  </w:style>
  <w:style w:type="character" w:customStyle="1" w:styleId="a6">
    <w:name w:val="Текст на коментар Знак"/>
    <w:basedOn w:val="a0"/>
    <w:link w:val="a5"/>
    <w:uiPriority w:val="99"/>
    <w:semiHidden/>
    <w:locked/>
    <w:rsid w:val="00960DF5"/>
    <w:rPr>
      <w:rFonts w:cs="Times New Roman"/>
      <w:sz w:val="20"/>
      <w:szCs w:val="20"/>
      <w:lang w:val="en-US"/>
    </w:rPr>
  </w:style>
  <w:style w:type="character" w:styleId="a7">
    <w:name w:val="Hyperlink"/>
    <w:basedOn w:val="a0"/>
    <w:uiPriority w:val="99"/>
    <w:rsid w:val="00960DF5"/>
    <w:rPr>
      <w:rFonts w:cs="Times New Roman"/>
      <w:color w:val="0563C1"/>
      <w:u w:val="single"/>
    </w:rPr>
  </w:style>
  <w:style w:type="paragraph" w:styleId="a8">
    <w:name w:val="Balloon Text"/>
    <w:basedOn w:val="a"/>
    <w:link w:val="a9"/>
    <w:uiPriority w:val="99"/>
    <w:semiHidden/>
    <w:rsid w:val="00960DF5"/>
    <w:pPr>
      <w:spacing w:after="0" w:line="240" w:lineRule="auto"/>
    </w:pPr>
    <w:rPr>
      <w:rFonts w:ascii="Segoe UI" w:hAnsi="Segoe UI" w:cs="Segoe UI"/>
      <w:sz w:val="18"/>
      <w:szCs w:val="18"/>
    </w:rPr>
  </w:style>
  <w:style w:type="character" w:customStyle="1" w:styleId="a9">
    <w:name w:val="Изнесен текст Знак"/>
    <w:basedOn w:val="a0"/>
    <w:link w:val="a8"/>
    <w:uiPriority w:val="99"/>
    <w:semiHidden/>
    <w:locked/>
    <w:rsid w:val="00960DF5"/>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474241">
      <w:marLeft w:val="0"/>
      <w:marRight w:val="0"/>
      <w:marTop w:val="0"/>
      <w:marBottom w:val="0"/>
      <w:divBdr>
        <w:top w:val="none" w:sz="0" w:space="0" w:color="auto"/>
        <w:left w:val="none" w:sz="0" w:space="0" w:color="auto"/>
        <w:bottom w:val="none" w:sz="0" w:space="0" w:color="auto"/>
        <w:right w:val="none" w:sz="0" w:space="0" w:color="auto"/>
      </w:divBdr>
    </w:div>
    <w:div w:id="5174742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nk.springer.com/referenceworkentry/10.1007%2F978-3-030-11253-0_18-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1194</Words>
  <Characters>6808</Characters>
  <Application>Microsoft Office Word</Application>
  <DocSecurity>0</DocSecurity>
  <Lines>56</Lines>
  <Paragraphs>15</Paragraphs>
  <ScaleCrop>false</ScaleCrop>
  <HeadingPairs>
    <vt:vector size="2" baseType="variant">
      <vt:variant>
        <vt:lpstr>Заглавие</vt:lpstr>
      </vt:variant>
      <vt:variant>
        <vt:i4>1</vt:i4>
      </vt:variant>
    </vt:vector>
  </HeadingPairs>
  <TitlesOfParts>
    <vt:vector size="1" baseType="lpstr">
      <vt:lpstr>Проект: „Иновативни подходи за изучаване и използване на генетични ресурси от диви боровинки в България“ с договор № ДН 16/1 от 11</vt:lpstr>
    </vt:vector>
  </TitlesOfParts>
  <Company/>
  <LinksUpToDate>false</LinksUpToDate>
  <CharactersWithSpaces>7987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„Иновативни подходи за изучаване и използване на генетични ресурси от диви боровинки в България“ с договор № ДН 16/1 от 11</dc:title>
  <dc:creator>lenovo</dc:creator>
  <cp:lastModifiedBy>Asus 110</cp:lastModifiedBy>
  <cp:revision>2</cp:revision>
  <dcterms:created xsi:type="dcterms:W3CDTF">2020-05-14T08:24:00Z</dcterms:created>
  <dcterms:modified xsi:type="dcterms:W3CDTF">2020-05-14T08:24:00Z</dcterms:modified>
</cp:coreProperties>
</file>